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F25DA3" w:rsidRDefault="000924D0" w:rsidP="00930B38">
      <w:pPr>
        <w:pStyle w:val="Date10"/>
        <w:rPr>
          <w:rStyle w:val="Rfrenceintense"/>
          <w:b w:val="0"/>
          <w:bCs w:val="0"/>
          <w:smallCaps w:val="0"/>
          <w:color w:val="000000" w:themeColor="text1"/>
          <w:spacing w:val="0"/>
        </w:rPr>
      </w:pPr>
    </w:p>
    <w:p w:rsidR="0079276E" w:rsidRDefault="0079276E" w:rsidP="00B55B58">
      <w:pPr>
        <w:pStyle w:val="Corpsdetexte"/>
        <w:rPr>
          <w:noProof/>
        </w:rPr>
      </w:pPr>
    </w:p>
    <w:p w:rsidR="0079276E" w:rsidRPr="0079276E" w:rsidRDefault="0079276E" w:rsidP="00B55B58">
      <w:pPr>
        <w:pStyle w:val="Corpsdetexte"/>
      </w:pPr>
    </w:p>
    <w:p w:rsidR="000924D0"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Tr="00F261BB">
        <w:trPr>
          <w:trHeight w:val="483"/>
        </w:trPr>
        <w:tc>
          <w:tcPr>
            <w:tcW w:w="5110" w:type="dxa"/>
          </w:tcPr>
          <w:p w:rsidR="00941377" w:rsidRPr="00E11C0B" w:rsidRDefault="00E11C0B" w:rsidP="00B55B58">
            <w:pPr>
              <w:pStyle w:val="Corpsdetexte"/>
              <w:rPr>
                <w:sz w:val="16"/>
                <w:szCs w:val="16"/>
              </w:rPr>
            </w:pPr>
            <w:r w:rsidRPr="00E11C0B">
              <w:rPr>
                <w:sz w:val="16"/>
                <w:szCs w:val="16"/>
              </w:rPr>
              <w:t>Marion CINALLI</w:t>
            </w:r>
          </w:p>
          <w:p w:rsidR="00E11C0B" w:rsidRPr="00E11C0B" w:rsidRDefault="00E11C0B" w:rsidP="00B55B58">
            <w:pPr>
              <w:pStyle w:val="Corpsdetexte"/>
              <w:rPr>
                <w:sz w:val="16"/>
                <w:szCs w:val="16"/>
              </w:rPr>
            </w:pPr>
            <w:r w:rsidRPr="00E11C0B">
              <w:rPr>
                <w:sz w:val="16"/>
                <w:szCs w:val="16"/>
              </w:rPr>
              <w:t>Directrice de la délégation départementale des Yvelines</w:t>
            </w:r>
          </w:p>
          <w:p w:rsidR="00941377" w:rsidRPr="00E11C0B" w:rsidRDefault="00E11C0B" w:rsidP="00B55B58">
            <w:pPr>
              <w:pStyle w:val="Sous-titre2"/>
              <w:jc w:val="left"/>
            </w:pPr>
            <w:r>
              <w:t>Mail : mari</w:t>
            </w:r>
            <w:r w:rsidR="00812D97">
              <w:t>o</w:t>
            </w:r>
            <w:r>
              <w:t>n.cinalli@ars.sante.fr</w:t>
            </w:r>
          </w:p>
          <w:p w:rsidR="00941377" w:rsidRPr="00E11C0B" w:rsidRDefault="00941377" w:rsidP="00B55B58">
            <w:pPr>
              <w:pStyle w:val="Corpsdetexte"/>
              <w:rPr>
                <w:sz w:val="16"/>
                <w:szCs w:val="16"/>
              </w:rPr>
            </w:pPr>
          </w:p>
        </w:tc>
        <w:tc>
          <w:tcPr>
            <w:tcW w:w="5110" w:type="dxa"/>
          </w:tcPr>
          <w:p w:rsidR="00941377" w:rsidRPr="00E11C0B" w:rsidRDefault="00E11C0B" w:rsidP="00BE43A1">
            <w:pPr>
              <w:pStyle w:val="Date2"/>
              <w:jc w:val="center"/>
              <w:rPr>
                <w:szCs w:val="16"/>
              </w:rPr>
            </w:pPr>
            <w:r w:rsidRPr="00E11C0B">
              <w:rPr>
                <w:szCs w:val="16"/>
              </w:rPr>
              <w:t xml:space="preserve">Versailles, le </w:t>
            </w:r>
            <w:r w:rsidR="00D92293">
              <w:rPr>
                <w:szCs w:val="16"/>
              </w:rPr>
              <w:t>12</w:t>
            </w:r>
            <w:r w:rsidR="00A42425">
              <w:rPr>
                <w:szCs w:val="16"/>
              </w:rPr>
              <w:t xml:space="preserve"> octobre</w:t>
            </w:r>
            <w:r w:rsidR="00BE43A1">
              <w:rPr>
                <w:szCs w:val="16"/>
              </w:rPr>
              <w:t xml:space="preserve"> 2020</w:t>
            </w:r>
            <w:r w:rsidRPr="00E11C0B">
              <w:rPr>
                <w:szCs w:val="16"/>
              </w:rPr>
              <w:t xml:space="preserve"> </w:t>
            </w:r>
          </w:p>
          <w:p w:rsidR="00941377" w:rsidRPr="00E11C0B" w:rsidRDefault="00941377" w:rsidP="00B55B58">
            <w:pPr>
              <w:pStyle w:val="Corpsdetexte"/>
              <w:rPr>
                <w:sz w:val="16"/>
                <w:szCs w:val="16"/>
              </w:rPr>
            </w:pPr>
          </w:p>
        </w:tc>
      </w:tr>
    </w:tbl>
    <w:p w:rsidR="00941377" w:rsidRDefault="00941377" w:rsidP="00B55B58">
      <w:pPr>
        <w:pStyle w:val="Corpsdetexte"/>
      </w:pPr>
      <w:bookmarkStart w:id="0" w:name="_GoBack"/>
      <w:bookmarkEnd w:id="0"/>
    </w:p>
    <w:p w:rsidR="00941377" w:rsidRPr="00290741" w:rsidRDefault="00941377" w:rsidP="00B55B58">
      <w:pPr>
        <w:pStyle w:val="Corpsdetexte"/>
      </w:pPr>
    </w:p>
    <w:p w:rsidR="003240AC" w:rsidRDefault="003240AC" w:rsidP="00B55B58">
      <w:pPr>
        <w:pStyle w:val="Corpsdetexte"/>
        <w:sectPr w:rsidR="003240AC" w:rsidSect="002C08FC">
          <w:headerReference w:type="default" r:id="rId8"/>
          <w:footerReference w:type="even" r:id="rId9"/>
          <w:footerReference w:type="default" r:id="rId10"/>
          <w:type w:val="continuous"/>
          <w:pgSz w:w="11910" w:h="16840"/>
          <w:pgMar w:top="966" w:right="964" w:bottom="964" w:left="964" w:header="720" w:footer="720" w:gutter="0"/>
          <w:cols w:space="720"/>
        </w:sectPr>
      </w:pPr>
    </w:p>
    <w:p w:rsidR="002C53DF" w:rsidRPr="00941377" w:rsidRDefault="002C53DF" w:rsidP="00B55B58">
      <w:pPr>
        <w:pStyle w:val="Corpsdetexte"/>
      </w:pPr>
    </w:p>
    <w:p w:rsidR="000924D0" w:rsidRPr="00290741" w:rsidRDefault="000924D0" w:rsidP="00B55B58">
      <w:pPr>
        <w:pStyle w:val="Corpsdetexte"/>
      </w:pPr>
    </w:p>
    <w:p w:rsidR="00BE43A1" w:rsidRDefault="00BE43A1" w:rsidP="00BE43A1">
      <w:pPr>
        <w:pStyle w:val="Corpsdetexte"/>
        <w:jc w:val="center"/>
        <w:rPr>
          <w:b/>
          <w:sz w:val="22"/>
        </w:rPr>
      </w:pPr>
      <w:r>
        <w:rPr>
          <w:b/>
          <w:sz w:val="22"/>
        </w:rPr>
        <w:t>Point de situation sanitaire</w:t>
      </w:r>
    </w:p>
    <w:p w:rsidR="00BE43A1" w:rsidRPr="003D27CF" w:rsidRDefault="00BE43A1" w:rsidP="00BE43A1">
      <w:pPr>
        <w:pStyle w:val="Corpsdetexte"/>
        <w:jc w:val="center"/>
        <w:rPr>
          <w:b/>
          <w:sz w:val="22"/>
        </w:rPr>
      </w:pPr>
      <w:r>
        <w:rPr>
          <w:b/>
          <w:sz w:val="22"/>
        </w:rPr>
        <w:t>Département des Yvelines</w:t>
      </w:r>
    </w:p>
    <w:p w:rsidR="000924D0" w:rsidRPr="00290741" w:rsidRDefault="000924D0" w:rsidP="00B55B58">
      <w:pPr>
        <w:pStyle w:val="Corpsdetexte"/>
      </w:pPr>
    </w:p>
    <w:p w:rsidR="000924D0" w:rsidRPr="00290741" w:rsidRDefault="000924D0" w:rsidP="00B55B58">
      <w:pPr>
        <w:pStyle w:val="Corpsdetexte"/>
      </w:pPr>
    </w:p>
    <w:p w:rsidR="00E11C0B" w:rsidRPr="00BE43A1" w:rsidRDefault="00E11C0B" w:rsidP="00E11C0B">
      <w:pPr>
        <w:jc w:val="both"/>
        <w:rPr>
          <w:rFonts w:asciiTheme="minorHAnsi" w:hAnsiTheme="minorHAnsi" w:cstheme="minorHAnsi"/>
          <w:b/>
          <w:bCs/>
          <w:u w:val="single"/>
          <w:lang w:val="fr-FR"/>
        </w:rPr>
      </w:pPr>
      <w:r w:rsidRPr="00BE43A1">
        <w:rPr>
          <w:rFonts w:asciiTheme="minorHAnsi" w:hAnsiTheme="minorHAnsi" w:cstheme="minorHAnsi"/>
          <w:b/>
          <w:bCs/>
          <w:u w:val="single"/>
          <w:lang w:val="fr-FR"/>
        </w:rPr>
        <w:t xml:space="preserve">1/ Epidémiologie : </w:t>
      </w:r>
    </w:p>
    <w:p w:rsidR="005F19CB" w:rsidRDefault="005F19CB" w:rsidP="005F19CB">
      <w:pPr>
        <w:jc w:val="both"/>
        <w:rPr>
          <w:lang w:val="fr-FR"/>
        </w:rPr>
      </w:pPr>
    </w:p>
    <w:p w:rsidR="005F19CB" w:rsidRPr="005F19CB" w:rsidRDefault="005F19CB" w:rsidP="005F19CB">
      <w:pPr>
        <w:jc w:val="both"/>
        <w:rPr>
          <w:lang w:val="fr-FR"/>
        </w:rPr>
      </w:pPr>
      <w:r w:rsidRPr="005F19CB">
        <w:rPr>
          <w:lang w:val="fr-FR"/>
        </w:rPr>
        <w:t xml:space="preserve">IDF : </w:t>
      </w:r>
      <w:r w:rsidRPr="005F19CB">
        <w:rPr>
          <w:color w:val="000000"/>
          <w:lang w:val="fr-FR"/>
        </w:rPr>
        <w:t xml:space="preserve">2706 </w:t>
      </w:r>
      <w:r w:rsidRPr="005F19CB">
        <w:rPr>
          <w:lang w:val="fr-FR"/>
        </w:rPr>
        <w:t>patients hospitalisés dont</w:t>
      </w:r>
      <w:r w:rsidRPr="005F19CB">
        <w:rPr>
          <w:color w:val="000000"/>
          <w:lang w:val="fr-FR"/>
        </w:rPr>
        <w:t xml:space="preserve"> 470 </w:t>
      </w:r>
      <w:r w:rsidRPr="005F19CB">
        <w:rPr>
          <w:lang w:val="fr-FR"/>
        </w:rPr>
        <w:t xml:space="preserve">en </w:t>
      </w:r>
      <w:r w:rsidRPr="005F19CB">
        <w:rPr>
          <w:color w:val="000000"/>
          <w:lang w:val="fr-FR"/>
        </w:rPr>
        <w:t xml:space="preserve">soins critiques (41,9 % des lits de réanimation sont occupés par des patients </w:t>
      </w:r>
      <w:proofErr w:type="spellStart"/>
      <w:r w:rsidRPr="005F19CB">
        <w:rPr>
          <w:color w:val="000000"/>
          <w:lang w:val="fr-FR"/>
        </w:rPr>
        <w:t>Covid</w:t>
      </w:r>
      <w:proofErr w:type="spellEnd"/>
      <w:r w:rsidRPr="005F19CB">
        <w:rPr>
          <w:color w:val="000000"/>
          <w:lang w:val="fr-FR"/>
        </w:rPr>
        <w:t>+)</w:t>
      </w:r>
      <w:r w:rsidRPr="005F19CB">
        <w:rPr>
          <w:lang w:val="fr-FR"/>
        </w:rPr>
        <w:t xml:space="preserve"> / </w:t>
      </w:r>
      <w:r w:rsidRPr="005F19CB">
        <w:rPr>
          <w:color w:val="000000"/>
          <w:lang w:val="fr-FR"/>
        </w:rPr>
        <w:t>36 103 r</w:t>
      </w:r>
      <w:r w:rsidRPr="005F19CB">
        <w:rPr>
          <w:lang w:val="fr-FR"/>
        </w:rPr>
        <w:t xml:space="preserve">etours à domicile / </w:t>
      </w:r>
      <w:r w:rsidRPr="005F19CB">
        <w:rPr>
          <w:color w:val="000000"/>
          <w:lang w:val="fr-FR"/>
        </w:rPr>
        <w:t xml:space="preserve">8282 </w:t>
      </w:r>
      <w:r w:rsidRPr="005F19CB">
        <w:rPr>
          <w:lang w:val="fr-FR"/>
        </w:rPr>
        <w:t>décès en ES</w:t>
      </w:r>
      <w:r w:rsidRPr="005F19CB">
        <w:rPr>
          <w:color w:val="000000"/>
          <w:lang w:val="fr-FR"/>
        </w:rPr>
        <w:t xml:space="preserve"> </w:t>
      </w:r>
      <w:r w:rsidRPr="005F19CB">
        <w:rPr>
          <w:i/>
          <w:iCs/>
          <w:color w:val="000000"/>
          <w:lang w:val="fr-FR"/>
        </w:rPr>
        <w:t xml:space="preserve">(+ 47 décès ce </w:t>
      </w:r>
      <w:proofErr w:type="spellStart"/>
      <w:r w:rsidRPr="005F19CB">
        <w:rPr>
          <w:i/>
          <w:iCs/>
          <w:color w:val="000000"/>
          <w:lang w:val="fr-FR"/>
        </w:rPr>
        <w:t>we</w:t>
      </w:r>
      <w:proofErr w:type="spellEnd"/>
      <w:r w:rsidRPr="005F19CB">
        <w:rPr>
          <w:color w:val="000000"/>
          <w:lang w:val="fr-FR"/>
        </w:rPr>
        <w:t>)</w:t>
      </w:r>
      <w:r w:rsidRPr="005F19CB">
        <w:rPr>
          <w:lang w:val="fr-FR"/>
        </w:rPr>
        <w:t xml:space="preserve"> / </w:t>
      </w:r>
      <w:r w:rsidRPr="005F19CB">
        <w:rPr>
          <w:color w:val="000000"/>
          <w:lang w:val="fr-FR"/>
        </w:rPr>
        <w:t>201</w:t>
      </w:r>
      <w:r w:rsidRPr="005F19CB">
        <w:rPr>
          <w:lang w:val="fr-FR"/>
        </w:rPr>
        <w:t xml:space="preserve"> décès en ESMS (dont </w:t>
      </w:r>
      <w:r w:rsidRPr="005F19CB">
        <w:rPr>
          <w:color w:val="000000"/>
          <w:lang w:val="fr-FR"/>
        </w:rPr>
        <w:t>194</w:t>
      </w:r>
      <w:r w:rsidRPr="005F19CB">
        <w:rPr>
          <w:lang w:val="fr-FR"/>
        </w:rPr>
        <w:t xml:space="preserve"> en EHPAD)</w:t>
      </w:r>
      <w:r w:rsidRPr="005F19CB">
        <w:rPr>
          <w:b/>
          <w:bCs/>
          <w:color w:val="000000"/>
          <w:lang w:val="fr-FR"/>
        </w:rPr>
        <w:t xml:space="preserve"> – </w:t>
      </w:r>
      <w:r w:rsidRPr="005F19CB">
        <w:rPr>
          <w:i/>
          <w:iCs/>
          <w:color w:val="000000"/>
          <w:lang w:val="fr-FR"/>
        </w:rPr>
        <w:t>Attention ! décompte repris depuis le 1er juillet 2020</w:t>
      </w:r>
    </w:p>
    <w:p w:rsidR="005F19CB" w:rsidRPr="005F19CB" w:rsidRDefault="005F19CB" w:rsidP="005F19CB">
      <w:pPr>
        <w:jc w:val="both"/>
        <w:rPr>
          <w:color w:val="000000"/>
          <w:lang w:val="fr-FR"/>
        </w:rPr>
      </w:pPr>
    </w:p>
    <w:p w:rsidR="005F19CB" w:rsidRPr="005F19CB" w:rsidRDefault="005F19CB" w:rsidP="005F19CB">
      <w:pPr>
        <w:jc w:val="both"/>
        <w:rPr>
          <w:b/>
          <w:bCs/>
          <w:color w:val="FF0000"/>
          <w:lang w:val="fr-FR"/>
        </w:rPr>
      </w:pPr>
      <w:r w:rsidRPr="005F19CB">
        <w:rPr>
          <w:lang w:val="fr-FR"/>
        </w:rPr>
        <w:t xml:space="preserve">Yvelines : </w:t>
      </w:r>
      <w:r w:rsidRPr="005F19CB">
        <w:rPr>
          <w:color w:val="000000"/>
          <w:lang w:val="fr-FR"/>
        </w:rPr>
        <w:t xml:space="preserve">263 </w:t>
      </w:r>
      <w:r w:rsidRPr="005F19CB">
        <w:rPr>
          <w:lang w:val="fr-FR"/>
        </w:rPr>
        <w:t xml:space="preserve">patients hospitalisés dont </w:t>
      </w:r>
      <w:r w:rsidRPr="005F19CB">
        <w:rPr>
          <w:color w:val="000000"/>
          <w:lang w:val="fr-FR"/>
        </w:rPr>
        <w:t>26</w:t>
      </w:r>
      <w:r w:rsidRPr="005F19CB">
        <w:rPr>
          <w:lang w:val="fr-FR"/>
        </w:rPr>
        <w:t xml:space="preserve"> en </w:t>
      </w:r>
      <w:r w:rsidRPr="005F19CB">
        <w:rPr>
          <w:color w:val="000000"/>
          <w:lang w:val="fr-FR"/>
        </w:rPr>
        <w:t>soins critiques (</w:t>
      </w:r>
      <w:r w:rsidRPr="005F19CB">
        <w:rPr>
          <w:b/>
          <w:bCs/>
          <w:color w:val="000000"/>
          <w:lang w:val="fr-FR"/>
        </w:rPr>
        <w:t xml:space="preserve">30,6 % des lits de réanimation sont occupés par des patients </w:t>
      </w:r>
      <w:proofErr w:type="spellStart"/>
      <w:r w:rsidRPr="005F19CB">
        <w:rPr>
          <w:b/>
          <w:bCs/>
          <w:color w:val="000000"/>
          <w:lang w:val="fr-FR"/>
        </w:rPr>
        <w:t>Covid</w:t>
      </w:r>
      <w:proofErr w:type="spellEnd"/>
      <w:r w:rsidRPr="005F19CB">
        <w:rPr>
          <w:b/>
          <w:bCs/>
          <w:color w:val="000000"/>
          <w:lang w:val="fr-FR"/>
        </w:rPr>
        <w:t>+</w:t>
      </w:r>
      <w:r w:rsidRPr="005F19CB">
        <w:rPr>
          <w:color w:val="000000"/>
          <w:lang w:val="fr-FR"/>
        </w:rPr>
        <w:t>)</w:t>
      </w:r>
      <w:r w:rsidRPr="005F19CB">
        <w:rPr>
          <w:lang w:val="fr-FR"/>
        </w:rPr>
        <w:t xml:space="preserve"> / 2 </w:t>
      </w:r>
      <w:r w:rsidRPr="005F19CB">
        <w:rPr>
          <w:color w:val="000000"/>
          <w:lang w:val="fr-FR"/>
        </w:rPr>
        <w:t>887</w:t>
      </w:r>
      <w:r w:rsidRPr="005F19CB">
        <w:rPr>
          <w:lang w:val="fr-FR"/>
        </w:rPr>
        <w:t xml:space="preserve"> retours à domicile / 57</w:t>
      </w:r>
      <w:r w:rsidRPr="005F19CB">
        <w:rPr>
          <w:color w:val="000000"/>
          <w:lang w:val="fr-FR"/>
        </w:rPr>
        <w:t>6</w:t>
      </w:r>
      <w:r w:rsidRPr="005F19CB">
        <w:rPr>
          <w:lang w:val="fr-FR"/>
        </w:rPr>
        <w:t xml:space="preserve"> décès en ES</w:t>
      </w:r>
      <w:r w:rsidRPr="005F19CB">
        <w:rPr>
          <w:color w:val="000000"/>
          <w:lang w:val="fr-FR"/>
        </w:rPr>
        <w:t xml:space="preserve"> </w:t>
      </w:r>
      <w:r w:rsidRPr="005F19CB">
        <w:rPr>
          <w:i/>
          <w:iCs/>
          <w:color w:val="000000"/>
          <w:lang w:val="fr-FR"/>
        </w:rPr>
        <w:t xml:space="preserve">(+ 1 décès ce </w:t>
      </w:r>
      <w:proofErr w:type="spellStart"/>
      <w:r w:rsidRPr="005F19CB">
        <w:rPr>
          <w:i/>
          <w:iCs/>
          <w:color w:val="000000"/>
          <w:lang w:val="fr-FR"/>
        </w:rPr>
        <w:t>we</w:t>
      </w:r>
      <w:proofErr w:type="spellEnd"/>
      <w:r w:rsidRPr="005F19CB">
        <w:rPr>
          <w:color w:val="000000"/>
          <w:lang w:val="fr-FR"/>
        </w:rPr>
        <w:t>)</w:t>
      </w:r>
      <w:r w:rsidRPr="005F19CB">
        <w:rPr>
          <w:lang w:val="fr-FR"/>
        </w:rPr>
        <w:t xml:space="preserve"> / </w:t>
      </w:r>
      <w:r w:rsidRPr="005F19CB">
        <w:rPr>
          <w:color w:val="000000"/>
          <w:lang w:val="fr-FR"/>
        </w:rPr>
        <w:t>20</w:t>
      </w:r>
      <w:r w:rsidRPr="005F19CB">
        <w:rPr>
          <w:lang w:val="fr-FR"/>
        </w:rPr>
        <w:t xml:space="preserve"> décès en ESMS (dont </w:t>
      </w:r>
      <w:r w:rsidRPr="005F19CB">
        <w:rPr>
          <w:color w:val="000000"/>
          <w:lang w:val="fr-FR"/>
        </w:rPr>
        <w:t>20</w:t>
      </w:r>
      <w:r w:rsidRPr="005F19CB">
        <w:rPr>
          <w:lang w:val="fr-FR"/>
        </w:rPr>
        <w:t xml:space="preserve"> en EHPAD</w:t>
      </w:r>
      <w:r w:rsidRPr="005F19CB">
        <w:rPr>
          <w:i/>
          <w:iCs/>
          <w:lang w:val="fr-FR"/>
        </w:rPr>
        <w:t xml:space="preserve">) </w:t>
      </w:r>
      <w:r w:rsidRPr="005F19CB">
        <w:rPr>
          <w:b/>
          <w:bCs/>
          <w:color w:val="000000"/>
          <w:lang w:val="fr-FR"/>
        </w:rPr>
        <w:t xml:space="preserve">– </w:t>
      </w:r>
      <w:r w:rsidRPr="005F19CB">
        <w:rPr>
          <w:i/>
          <w:iCs/>
          <w:color w:val="000000"/>
          <w:lang w:val="fr-FR"/>
        </w:rPr>
        <w:t>Attention ! décompte repris depuis le 1er juillet 2020</w:t>
      </w:r>
    </w:p>
    <w:p w:rsidR="00E11C0B" w:rsidRPr="00BF48D2" w:rsidRDefault="00E11C0B" w:rsidP="00E11C0B">
      <w:pPr>
        <w:jc w:val="both"/>
        <w:rPr>
          <w:rFonts w:asciiTheme="minorHAnsi" w:hAnsiTheme="minorHAnsi" w:cstheme="minorHAnsi"/>
          <w:b/>
          <w:bCs/>
          <w:sz w:val="20"/>
          <w:szCs w:val="20"/>
          <w:lang w:val="fr-FR"/>
        </w:rPr>
      </w:pPr>
    </w:p>
    <w:p w:rsidR="00E11C0B" w:rsidRPr="00BE43A1" w:rsidRDefault="00E11C0B" w:rsidP="00E11C0B">
      <w:pPr>
        <w:jc w:val="both"/>
        <w:rPr>
          <w:rFonts w:asciiTheme="minorHAnsi" w:hAnsiTheme="minorHAnsi" w:cstheme="minorHAnsi"/>
          <w:b/>
          <w:bCs/>
          <w:lang w:val="fr-FR"/>
        </w:rPr>
      </w:pPr>
      <w:r w:rsidRPr="00BE43A1">
        <w:rPr>
          <w:rFonts w:asciiTheme="minorHAnsi" w:hAnsiTheme="minorHAnsi" w:cstheme="minorHAnsi"/>
          <w:b/>
          <w:bCs/>
          <w:lang w:val="fr-FR"/>
        </w:rPr>
        <w:t>2</w:t>
      </w:r>
      <w:r w:rsidRPr="00BE43A1">
        <w:rPr>
          <w:rFonts w:asciiTheme="minorHAnsi" w:hAnsiTheme="minorHAnsi" w:cstheme="minorHAnsi"/>
          <w:b/>
          <w:bCs/>
          <w:u w:val="single"/>
          <w:lang w:val="fr-FR"/>
        </w:rPr>
        <w:t>/ Point de situation sanitaire à date</w:t>
      </w:r>
      <w:r w:rsidR="007E39FE">
        <w:rPr>
          <w:rFonts w:asciiTheme="minorHAnsi" w:hAnsiTheme="minorHAnsi" w:cstheme="minorHAnsi"/>
          <w:b/>
          <w:bCs/>
          <w:u w:val="single"/>
          <w:lang w:val="fr-FR"/>
        </w:rPr>
        <w:t xml:space="preserve"> </w:t>
      </w:r>
      <w:r w:rsidRPr="00BE43A1">
        <w:rPr>
          <w:rFonts w:asciiTheme="minorHAnsi" w:hAnsiTheme="minorHAnsi" w:cstheme="minorHAnsi"/>
          <w:b/>
          <w:bCs/>
          <w:lang w:val="fr-FR"/>
        </w:rPr>
        <w:t xml:space="preserve">: </w:t>
      </w:r>
    </w:p>
    <w:p w:rsidR="00E11C0B" w:rsidRDefault="00E11C0B" w:rsidP="00E11C0B">
      <w:pPr>
        <w:jc w:val="both"/>
        <w:rPr>
          <w:rFonts w:asciiTheme="minorHAnsi" w:hAnsiTheme="minorHAnsi" w:cstheme="minorHAnsi"/>
          <w:b/>
          <w:bCs/>
          <w:lang w:val="fr-FR"/>
        </w:rPr>
      </w:pPr>
    </w:p>
    <w:p w:rsidR="005F19CB" w:rsidRPr="005F19CB" w:rsidRDefault="005F19CB" w:rsidP="005F19CB">
      <w:pPr>
        <w:rPr>
          <w:b/>
          <w:bCs/>
          <w:i/>
          <w:iCs/>
          <w:color w:val="000000"/>
          <w:lang w:val="fr-FR" w:eastAsia="fr-FR"/>
        </w:rPr>
      </w:pPr>
      <w:r w:rsidRPr="005F19CB">
        <w:rPr>
          <w:b/>
          <w:bCs/>
          <w:i/>
          <w:iCs/>
          <w:color w:val="000000"/>
          <w:u w:val="single"/>
          <w:lang w:val="fr-FR" w:eastAsia="fr-FR"/>
        </w:rPr>
        <w:t>Valeur à J-6 pour IDF</w:t>
      </w:r>
      <w:r w:rsidRPr="005F19CB">
        <w:rPr>
          <w:b/>
          <w:bCs/>
          <w:i/>
          <w:iCs/>
          <w:color w:val="000000"/>
          <w:lang w:val="fr-FR" w:eastAsia="fr-FR"/>
        </w:rPr>
        <w:t> :</w:t>
      </w:r>
    </w:p>
    <w:p w:rsidR="005F19CB" w:rsidRPr="005F19CB" w:rsidRDefault="005F19CB" w:rsidP="005F19CB">
      <w:pPr>
        <w:widowControl/>
        <w:numPr>
          <w:ilvl w:val="0"/>
          <w:numId w:val="33"/>
        </w:numPr>
        <w:ind w:left="980"/>
        <w:jc w:val="both"/>
        <w:rPr>
          <w:color w:val="000000"/>
          <w:lang w:val="fr-FR" w:eastAsia="fr-FR"/>
        </w:rPr>
      </w:pPr>
      <w:r w:rsidRPr="005F19CB">
        <w:rPr>
          <w:b/>
          <w:bCs/>
          <w:color w:val="000000"/>
          <w:lang w:val="fr-FR" w:eastAsia="fr-FR"/>
        </w:rPr>
        <w:t xml:space="preserve">264 278 tests PCR </w:t>
      </w:r>
      <w:r w:rsidRPr="005F19CB">
        <w:rPr>
          <w:color w:val="000000"/>
          <w:lang w:val="fr-FR" w:eastAsia="fr-FR"/>
        </w:rPr>
        <w:t xml:space="preserve">avaient été réalisés en </w:t>
      </w:r>
      <w:proofErr w:type="spellStart"/>
      <w:r w:rsidRPr="005F19CB">
        <w:rPr>
          <w:color w:val="000000"/>
          <w:lang w:val="fr-FR" w:eastAsia="fr-FR"/>
        </w:rPr>
        <w:t>IdF</w:t>
      </w:r>
      <w:proofErr w:type="spellEnd"/>
      <w:r w:rsidRPr="005F19CB">
        <w:rPr>
          <w:color w:val="000000"/>
          <w:lang w:val="fr-FR" w:eastAsia="fr-FR"/>
        </w:rPr>
        <w:t xml:space="preserve">. Le nombre de tests diminue depuis la mi-septembre. </w:t>
      </w:r>
    </w:p>
    <w:p w:rsidR="005F19CB" w:rsidRPr="005F19CB" w:rsidRDefault="005F19CB" w:rsidP="005F19CB">
      <w:pPr>
        <w:widowControl/>
        <w:numPr>
          <w:ilvl w:val="0"/>
          <w:numId w:val="33"/>
        </w:numPr>
        <w:ind w:left="980"/>
        <w:jc w:val="both"/>
        <w:rPr>
          <w:color w:val="000000"/>
          <w:lang w:val="fr-FR" w:eastAsia="fr-FR"/>
        </w:rPr>
      </w:pPr>
      <w:r w:rsidRPr="005F19CB">
        <w:rPr>
          <w:b/>
          <w:bCs/>
          <w:color w:val="000000"/>
          <w:lang w:val="fr-FR" w:eastAsia="fr-FR"/>
        </w:rPr>
        <w:t xml:space="preserve">L’incidence régionale </w:t>
      </w:r>
      <w:r w:rsidRPr="005F19CB">
        <w:rPr>
          <w:color w:val="000000"/>
          <w:lang w:val="fr-FR" w:eastAsia="fr-FR"/>
        </w:rPr>
        <w:t xml:space="preserve">s’établissait à </w:t>
      </w:r>
      <w:r w:rsidRPr="005F19CB">
        <w:rPr>
          <w:b/>
          <w:bCs/>
          <w:color w:val="000000"/>
          <w:lang w:val="fr-FR" w:eastAsia="fr-FR"/>
        </w:rPr>
        <w:t xml:space="preserve">279,9/100 000 </w:t>
      </w:r>
      <w:r w:rsidRPr="005F19CB">
        <w:rPr>
          <w:color w:val="000000"/>
          <w:lang w:val="fr-FR" w:eastAsia="fr-FR"/>
        </w:rPr>
        <w:t>(</w:t>
      </w:r>
      <w:r w:rsidRPr="005F19CB">
        <w:rPr>
          <w:i/>
          <w:iCs/>
          <w:color w:val="000000"/>
          <w:lang w:val="fr-FR" w:eastAsia="fr-FR"/>
        </w:rPr>
        <w:t xml:space="preserve">vs </w:t>
      </w:r>
      <w:r w:rsidRPr="005F19CB">
        <w:rPr>
          <w:color w:val="000000"/>
          <w:lang w:val="fr-FR" w:eastAsia="fr-FR"/>
        </w:rPr>
        <w:t xml:space="preserve">166,0 au national). Le </w:t>
      </w:r>
      <w:r w:rsidRPr="005F19CB">
        <w:rPr>
          <w:b/>
          <w:bCs/>
          <w:color w:val="000000"/>
          <w:lang w:val="fr-FR" w:eastAsia="fr-FR"/>
        </w:rPr>
        <w:t xml:space="preserve">taux de positivité régional </w:t>
      </w:r>
      <w:r w:rsidRPr="005F19CB">
        <w:rPr>
          <w:color w:val="000000"/>
          <w:lang w:val="fr-FR" w:eastAsia="fr-FR"/>
        </w:rPr>
        <w:t xml:space="preserve">poursuivait son </w:t>
      </w:r>
      <w:r w:rsidRPr="005F19CB">
        <w:rPr>
          <w:b/>
          <w:bCs/>
          <w:color w:val="000000"/>
          <w:lang w:val="fr-FR" w:eastAsia="fr-FR"/>
        </w:rPr>
        <w:t xml:space="preserve">augmentation </w:t>
      </w:r>
      <w:r w:rsidRPr="005F19CB">
        <w:rPr>
          <w:color w:val="000000"/>
          <w:lang w:val="fr-FR" w:eastAsia="fr-FR"/>
        </w:rPr>
        <w:t xml:space="preserve">à </w:t>
      </w:r>
      <w:r w:rsidRPr="005F19CB">
        <w:rPr>
          <w:b/>
          <w:bCs/>
          <w:color w:val="000000"/>
          <w:lang w:val="fr-FR" w:eastAsia="fr-FR"/>
        </w:rPr>
        <w:t xml:space="preserve">16,7% </w:t>
      </w:r>
      <w:r w:rsidRPr="005F19CB">
        <w:rPr>
          <w:color w:val="000000"/>
          <w:lang w:val="fr-FR" w:eastAsia="fr-FR"/>
        </w:rPr>
        <w:t>(</w:t>
      </w:r>
      <w:r w:rsidRPr="005F19CB">
        <w:rPr>
          <w:i/>
          <w:iCs/>
          <w:color w:val="000000"/>
          <w:lang w:val="fr-FR" w:eastAsia="fr-FR"/>
        </w:rPr>
        <w:t xml:space="preserve">vs </w:t>
      </w:r>
      <w:r w:rsidRPr="005F19CB">
        <w:rPr>
          <w:color w:val="000000"/>
          <w:lang w:val="fr-FR" w:eastAsia="fr-FR"/>
        </w:rPr>
        <w:t xml:space="preserve">11,8% au national). </w:t>
      </w:r>
    </w:p>
    <w:p w:rsidR="005F19CB" w:rsidRDefault="005F19CB" w:rsidP="005F19CB">
      <w:pPr>
        <w:widowControl/>
        <w:numPr>
          <w:ilvl w:val="0"/>
          <w:numId w:val="33"/>
        </w:numPr>
        <w:ind w:left="980"/>
        <w:rPr>
          <w:color w:val="000000"/>
          <w:lang w:eastAsia="fr-FR"/>
        </w:rPr>
      </w:pPr>
      <w:r w:rsidRPr="005F19CB">
        <w:rPr>
          <w:color w:val="000000"/>
          <w:lang w:val="fr-FR" w:eastAsia="fr-FR"/>
        </w:rPr>
        <w:t xml:space="preserve">Le TI brut était supérieur à 100 cas / 100 000 habitants en Ile-de-France et dans tous les départements. </w:t>
      </w:r>
      <w:r>
        <w:rPr>
          <w:color w:val="000000"/>
          <w:lang w:eastAsia="fr-FR"/>
        </w:rPr>
        <w:t xml:space="preserve">A Paris </w:t>
      </w:r>
      <w:proofErr w:type="spellStart"/>
      <w:proofErr w:type="gramStart"/>
      <w:r>
        <w:rPr>
          <w:color w:val="000000"/>
          <w:lang w:eastAsia="fr-FR"/>
        </w:rPr>
        <w:t>il</w:t>
      </w:r>
      <w:proofErr w:type="spellEnd"/>
      <w:proofErr w:type="gramEnd"/>
      <w:r>
        <w:rPr>
          <w:color w:val="000000"/>
          <w:lang w:eastAsia="fr-FR"/>
        </w:rPr>
        <w:t xml:space="preserve"> </w:t>
      </w:r>
      <w:proofErr w:type="spellStart"/>
      <w:r>
        <w:rPr>
          <w:color w:val="000000"/>
          <w:lang w:eastAsia="fr-FR"/>
        </w:rPr>
        <w:t>était</w:t>
      </w:r>
      <w:proofErr w:type="spellEnd"/>
      <w:r>
        <w:rPr>
          <w:color w:val="000000"/>
          <w:lang w:eastAsia="fr-FR"/>
        </w:rPr>
        <w:t xml:space="preserve"> </w:t>
      </w:r>
      <w:proofErr w:type="spellStart"/>
      <w:r>
        <w:rPr>
          <w:color w:val="000000"/>
          <w:lang w:eastAsia="fr-FR"/>
        </w:rPr>
        <w:t>supérieur</w:t>
      </w:r>
      <w:proofErr w:type="spellEnd"/>
      <w:r>
        <w:rPr>
          <w:color w:val="000000"/>
          <w:lang w:eastAsia="fr-FR"/>
        </w:rPr>
        <w:t xml:space="preserve"> à 250 </w:t>
      </w:r>
      <w:proofErr w:type="spellStart"/>
      <w:r>
        <w:rPr>
          <w:color w:val="000000"/>
          <w:lang w:eastAsia="fr-FR"/>
        </w:rPr>
        <w:t>cas</w:t>
      </w:r>
      <w:proofErr w:type="spellEnd"/>
      <w:r>
        <w:rPr>
          <w:color w:val="000000"/>
          <w:lang w:eastAsia="fr-FR"/>
        </w:rPr>
        <w:t xml:space="preserve"> / 100 000 habitants. </w:t>
      </w:r>
    </w:p>
    <w:p w:rsidR="005F19CB" w:rsidRPr="005F19CB" w:rsidRDefault="005F19CB" w:rsidP="005F19CB">
      <w:pPr>
        <w:widowControl/>
        <w:numPr>
          <w:ilvl w:val="0"/>
          <w:numId w:val="33"/>
        </w:numPr>
        <w:ind w:left="980"/>
        <w:rPr>
          <w:color w:val="000000"/>
          <w:lang w:val="fr-FR" w:eastAsia="fr-FR"/>
        </w:rPr>
      </w:pPr>
      <w:r w:rsidRPr="005F19CB">
        <w:rPr>
          <w:color w:val="000000"/>
          <w:lang w:val="fr-FR" w:eastAsia="fr-FR"/>
        </w:rPr>
        <w:t xml:space="preserve">Le </w:t>
      </w:r>
      <w:r w:rsidRPr="005F19CB">
        <w:rPr>
          <w:b/>
          <w:bCs/>
          <w:color w:val="000000"/>
          <w:lang w:val="fr-FR" w:eastAsia="fr-FR"/>
        </w:rPr>
        <w:t xml:space="preserve">taux d’incidence des &gt; 65 ans </w:t>
      </w:r>
      <w:r w:rsidRPr="005F19CB">
        <w:rPr>
          <w:color w:val="000000"/>
          <w:lang w:val="fr-FR" w:eastAsia="fr-FR"/>
        </w:rPr>
        <w:t xml:space="preserve">est de </w:t>
      </w:r>
      <w:r w:rsidRPr="005F19CB">
        <w:rPr>
          <w:b/>
          <w:bCs/>
          <w:color w:val="000000"/>
          <w:lang w:val="fr-FR" w:eastAsia="fr-FR"/>
        </w:rPr>
        <w:t xml:space="preserve">145,7 </w:t>
      </w:r>
      <w:r w:rsidRPr="005F19CB">
        <w:rPr>
          <w:color w:val="000000"/>
          <w:lang w:val="fr-FR" w:eastAsia="fr-FR"/>
        </w:rPr>
        <w:t xml:space="preserve">cas / 100 000. </w:t>
      </w:r>
    </w:p>
    <w:p w:rsidR="005F19CB" w:rsidRPr="005F19CB" w:rsidRDefault="005F19CB" w:rsidP="005F19CB">
      <w:pPr>
        <w:widowControl/>
        <w:numPr>
          <w:ilvl w:val="0"/>
          <w:numId w:val="33"/>
        </w:numPr>
        <w:ind w:left="980"/>
        <w:rPr>
          <w:color w:val="000000"/>
          <w:lang w:val="fr-FR" w:eastAsia="fr-FR"/>
        </w:rPr>
      </w:pPr>
      <w:r w:rsidRPr="005F19CB">
        <w:rPr>
          <w:color w:val="000000"/>
          <w:lang w:val="fr-FR" w:eastAsia="fr-FR"/>
        </w:rPr>
        <w:t xml:space="preserve">Le </w:t>
      </w:r>
      <w:r w:rsidRPr="005F19CB">
        <w:rPr>
          <w:b/>
          <w:bCs/>
          <w:color w:val="000000"/>
          <w:lang w:val="fr-FR" w:eastAsia="fr-FR"/>
        </w:rPr>
        <w:t xml:space="preserve">taux de positivité </w:t>
      </w:r>
      <w:r w:rsidRPr="005F19CB">
        <w:rPr>
          <w:color w:val="000000"/>
          <w:lang w:val="fr-FR" w:eastAsia="fr-FR"/>
        </w:rPr>
        <w:t xml:space="preserve">poursuivait son </w:t>
      </w:r>
      <w:r w:rsidRPr="005F19CB">
        <w:rPr>
          <w:b/>
          <w:bCs/>
          <w:color w:val="000000"/>
          <w:lang w:val="fr-FR" w:eastAsia="fr-FR"/>
        </w:rPr>
        <w:t xml:space="preserve">augmentation </w:t>
      </w:r>
      <w:r w:rsidRPr="005F19CB">
        <w:rPr>
          <w:color w:val="000000"/>
          <w:lang w:val="fr-FR" w:eastAsia="fr-FR"/>
        </w:rPr>
        <w:t xml:space="preserve">dans tous les départements. </w:t>
      </w:r>
    </w:p>
    <w:p w:rsidR="005F19CB" w:rsidRPr="005F19CB" w:rsidRDefault="005F19CB" w:rsidP="005F19CB">
      <w:pPr>
        <w:rPr>
          <w:color w:val="000000"/>
          <w:lang w:val="fr-FR" w:eastAsia="fr-FR"/>
        </w:rPr>
      </w:pPr>
    </w:p>
    <w:p w:rsidR="005F19CB" w:rsidRPr="005F19CB" w:rsidRDefault="005F19CB" w:rsidP="005F19CB">
      <w:pPr>
        <w:rPr>
          <w:lang w:val="fr-FR" w:eastAsia="fr-FR"/>
        </w:rPr>
      </w:pPr>
      <w:r w:rsidRPr="005F19CB">
        <w:rPr>
          <w:b/>
          <w:bCs/>
          <w:i/>
          <w:iCs/>
          <w:color w:val="FF0000"/>
          <w:u w:val="single"/>
          <w:lang w:val="fr-FR" w:eastAsia="fr-FR"/>
        </w:rPr>
        <w:t>Valeur à J-3</w:t>
      </w:r>
      <w:r w:rsidRPr="005F19CB">
        <w:rPr>
          <w:color w:val="FF0000"/>
          <w:lang w:val="fr-FR" w:eastAsia="fr-FR"/>
        </w:rPr>
        <w:t> pour les Yvelines</w:t>
      </w:r>
      <w:r w:rsidRPr="005F19CB">
        <w:rPr>
          <w:lang w:val="fr-FR" w:eastAsia="fr-FR"/>
        </w:rPr>
        <w:t>:</w:t>
      </w:r>
    </w:p>
    <w:p w:rsidR="005F19CB" w:rsidRPr="005F19CB" w:rsidRDefault="005F19CB" w:rsidP="005F19CB">
      <w:pPr>
        <w:rPr>
          <w:color w:val="FF0000"/>
          <w:lang w:val="fr-FR" w:eastAsia="fr-FR"/>
        </w:rPr>
      </w:pPr>
      <w:r w:rsidRPr="005F19CB">
        <w:rPr>
          <w:color w:val="FF0000"/>
          <w:lang w:val="fr-FR" w:eastAsia="fr-FR"/>
        </w:rPr>
        <w:t>Taux d’incidence pour les Yvelines : 205/100.000</w:t>
      </w:r>
    </w:p>
    <w:p w:rsidR="005F19CB" w:rsidRPr="005F19CB" w:rsidRDefault="005F19CB" w:rsidP="005F19CB">
      <w:pPr>
        <w:rPr>
          <w:color w:val="FF0000"/>
          <w:lang w:val="fr-FR" w:eastAsia="fr-FR"/>
        </w:rPr>
      </w:pPr>
      <w:r w:rsidRPr="005F19CB">
        <w:rPr>
          <w:color w:val="FF0000"/>
          <w:lang w:val="fr-FR" w:eastAsia="fr-FR"/>
        </w:rPr>
        <w:t>Taux d’incidence + 65 ans pour les Yvelines : 114/100.000</w:t>
      </w:r>
    </w:p>
    <w:p w:rsidR="005F19CB" w:rsidRPr="005F19CB" w:rsidRDefault="005F19CB" w:rsidP="005F19CB">
      <w:pPr>
        <w:rPr>
          <w:color w:val="FF0000"/>
          <w:lang w:val="fr-FR" w:eastAsia="fr-FR"/>
        </w:rPr>
      </w:pPr>
      <w:r w:rsidRPr="005F19CB">
        <w:rPr>
          <w:color w:val="FF0000"/>
          <w:lang w:val="fr-FR" w:eastAsia="fr-FR"/>
        </w:rPr>
        <w:t>Taux de positivité pour les Yvelines : 15%</w:t>
      </w:r>
    </w:p>
    <w:p w:rsidR="00C34148" w:rsidRDefault="00C34148" w:rsidP="00C34148">
      <w:pPr>
        <w:widowControl/>
        <w:adjustRightInd w:val="0"/>
        <w:jc w:val="both"/>
        <w:rPr>
          <w:rFonts w:asciiTheme="minorHAnsi" w:hAnsiTheme="minorHAnsi" w:cstheme="minorHAnsi"/>
          <w:sz w:val="20"/>
          <w:szCs w:val="20"/>
          <w:lang w:val="fr-FR"/>
        </w:rPr>
      </w:pPr>
    </w:p>
    <w:p w:rsidR="009657EB" w:rsidRDefault="009657EB" w:rsidP="00AB00C4">
      <w:pPr>
        <w:widowControl/>
        <w:adjustRightInd w:val="0"/>
        <w:jc w:val="center"/>
        <w:rPr>
          <w:rFonts w:asciiTheme="minorHAnsi" w:hAnsiTheme="minorHAnsi" w:cstheme="minorHAnsi"/>
          <w:sz w:val="20"/>
          <w:szCs w:val="20"/>
          <w:lang w:val="fr-FR"/>
        </w:rPr>
      </w:pPr>
    </w:p>
    <w:p w:rsidR="00C80E80" w:rsidRPr="00C768E2" w:rsidRDefault="00C34148" w:rsidP="00C768E2">
      <w:pPr>
        <w:pStyle w:val="NormalWeb"/>
        <w:spacing w:before="0" w:beforeAutospacing="0" w:after="0" w:afterAutospacing="0"/>
        <w:jc w:val="both"/>
        <w:rPr>
          <w:rFonts w:asciiTheme="minorHAnsi" w:hAnsiTheme="minorHAnsi" w:cstheme="minorHAnsi"/>
          <w:bCs/>
          <w:sz w:val="22"/>
          <w:szCs w:val="22"/>
        </w:rPr>
      </w:pPr>
      <w:r w:rsidRPr="00C768E2">
        <w:rPr>
          <w:rFonts w:asciiTheme="minorHAnsi" w:hAnsiTheme="minorHAnsi" w:cstheme="minorHAnsi"/>
          <w:sz w:val="22"/>
          <w:szCs w:val="22"/>
        </w:rPr>
        <w:t xml:space="preserve">Le nombre de patients hospitalisés </w:t>
      </w:r>
      <w:r w:rsidR="009657EB">
        <w:rPr>
          <w:rFonts w:asciiTheme="minorHAnsi" w:hAnsiTheme="minorHAnsi" w:cstheme="minorHAnsi"/>
          <w:sz w:val="22"/>
          <w:szCs w:val="22"/>
        </w:rPr>
        <w:t>est tendanciellement à la hausse</w:t>
      </w:r>
      <w:r w:rsidR="00C768E2" w:rsidRPr="00C768E2">
        <w:rPr>
          <w:rFonts w:asciiTheme="minorHAnsi" w:hAnsiTheme="minorHAnsi" w:cstheme="minorHAnsi"/>
          <w:sz w:val="22"/>
          <w:szCs w:val="22"/>
        </w:rPr>
        <w:t xml:space="preserve"> depuis maintenant </w:t>
      </w:r>
      <w:r w:rsidR="009657EB">
        <w:rPr>
          <w:rFonts w:asciiTheme="minorHAnsi" w:hAnsiTheme="minorHAnsi" w:cstheme="minorHAnsi"/>
          <w:sz w:val="22"/>
          <w:szCs w:val="22"/>
        </w:rPr>
        <w:t>deux</w:t>
      </w:r>
      <w:r w:rsidR="00C768E2" w:rsidRPr="00C768E2">
        <w:rPr>
          <w:rFonts w:asciiTheme="minorHAnsi" w:hAnsiTheme="minorHAnsi" w:cstheme="minorHAnsi"/>
          <w:sz w:val="22"/>
          <w:szCs w:val="22"/>
        </w:rPr>
        <w:t xml:space="preserve"> mois, tant </w:t>
      </w:r>
      <w:r w:rsidR="00C768E2" w:rsidRPr="00C768E2">
        <w:rPr>
          <w:rFonts w:asciiTheme="minorHAnsi" w:hAnsiTheme="minorHAnsi" w:cstheme="minorHAnsi"/>
          <w:bCs/>
          <w:sz w:val="22"/>
          <w:szCs w:val="22"/>
        </w:rPr>
        <w:t>en réa</w:t>
      </w:r>
      <w:r w:rsidR="00C768E2">
        <w:rPr>
          <w:rFonts w:asciiTheme="minorHAnsi" w:hAnsiTheme="minorHAnsi" w:cstheme="minorHAnsi"/>
          <w:bCs/>
          <w:sz w:val="22"/>
          <w:szCs w:val="22"/>
        </w:rPr>
        <w:t>nimation</w:t>
      </w:r>
      <w:r w:rsidR="00C768E2" w:rsidRPr="00C768E2">
        <w:rPr>
          <w:rFonts w:asciiTheme="minorHAnsi" w:hAnsiTheme="minorHAnsi" w:cstheme="minorHAnsi"/>
          <w:bCs/>
          <w:sz w:val="22"/>
          <w:szCs w:val="22"/>
        </w:rPr>
        <w:t xml:space="preserve"> </w:t>
      </w:r>
      <w:r w:rsidR="00C768E2">
        <w:rPr>
          <w:rFonts w:asciiTheme="minorHAnsi" w:hAnsiTheme="minorHAnsi" w:cstheme="minorHAnsi"/>
          <w:bCs/>
          <w:sz w:val="22"/>
          <w:szCs w:val="22"/>
        </w:rPr>
        <w:t>qu’en hospitalisation conventionnelle.</w:t>
      </w:r>
      <w:r w:rsidR="00BE43A1" w:rsidRPr="00C768E2">
        <w:rPr>
          <w:rFonts w:asciiTheme="minorHAnsi" w:hAnsiTheme="minorHAnsi" w:cstheme="minorHAnsi"/>
          <w:sz w:val="22"/>
          <w:szCs w:val="22"/>
        </w:rPr>
        <w:t xml:space="preserve"> </w:t>
      </w:r>
    </w:p>
    <w:p w:rsidR="00BF48D2" w:rsidRPr="00BF48D2" w:rsidRDefault="00EF10B5" w:rsidP="00BF48D2">
      <w:pPr>
        <w:pStyle w:val="Default"/>
        <w:jc w:val="both"/>
        <w:rPr>
          <w:rFonts w:asciiTheme="minorHAnsi" w:hAnsiTheme="minorHAnsi" w:cstheme="minorHAnsi"/>
          <w:b/>
          <w:sz w:val="22"/>
          <w:szCs w:val="22"/>
        </w:rPr>
      </w:pPr>
      <w:r w:rsidRPr="00BF48D2">
        <w:rPr>
          <w:sz w:val="22"/>
          <w:szCs w:val="22"/>
        </w:rPr>
        <w:t xml:space="preserve">Le nombre de nouveaux patients entrant en hospitalisation conventionnelle et en réanimation est en progression constante: </w:t>
      </w:r>
      <w:r w:rsidR="00BF48D2" w:rsidRPr="00BF48D2">
        <w:rPr>
          <w:rFonts w:asciiTheme="minorHAnsi" w:hAnsiTheme="minorHAnsi" w:cstheme="minorHAnsi"/>
          <w:bCs/>
          <w:sz w:val="22"/>
          <w:szCs w:val="22"/>
        </w:rPr>
        <w:t>les entrées COVID (</w:t>
      </w:r>
      <w:r w:rsidR="00BF48D2">
        <w:rPr>
          <w:rFonts w:asciiTheme="minorHAnsi" w:hAnsiTheme="minorHAnsi" w:cstheme="minorHAnsi"/>
          <w:bCs/>
          <w:sz w:val="22"/>
          <w:szCs w:val="22"/>
        </w:rPr>
        <w:t>hospitalisation</w:t>
      </w:r>
      <w:r w:rsidR="00BF48D2" w:rsidRPr="00BF48D2">
        <w:rPr>
          <w:rFonts w:asciiTheme="minorHAnsi" w:hAnsiTheme="minorHAnsi" w:cstheme="minorHAnsi"/>
          <w:bCs/>
          <w:sz w:val="22"/>
          <w:szCs w:val="22"/>
        </w:rPr>
        <w:t xml:space="preserve"> + </w:t>
      </w:r>
      <w:r w:rsidR="00BF48D2">
        <w:rPr>
          <w:rFonts w:asciiTheme="minorHAnsi" w:hAnsiTheme="minorHAnsi" w:cstheme="minorHAnsi"/>
          <w:bCs/>
          <w:sz w:val="22"/>
          <w:szCs w:val="22"/>
        </w:rPr>
        <w:t>soins critiques</w:t>
      </w:r>
      <w:r w:rsidR="00BF48D2" w:rsidRPr="00BF48D2">
        <w:rPr>
          <w:rFonts w:asciiTheme="minorHAnsi" w:hAnsiTheme="minorHAnsi" w:cstheme="minorHAnsi"/>
          <w:bCs/>
          <w:sz w:val="22"/>
          <w:szCs w:val="22"/>
        </w:rPr>
        <w:t xml:space="preserve">) poursuivent </w:t>
      </w:r>
      <w:r w:rsidR="00BF48D2" w:rsidRPr="00BF48D2">
        <w:rPr>
          <w:rFonts w:asciiTheme="minorHAnsi" w:hAnsiTheme="minorHAnsi" w:cstheme="minorHAnsi"/>
          <w:sz w:val="22"/>
          <w:szCs w:val="22"/>
        </w:rPr>
        <w:t xml:space="preserve">leur </w:t>
      </w:r>
      <w:r w:rsidR="00BF48D2" w:rsidRPr="00BF48D2">
        <w:rPr>
          <w:rFonts w:asciiTheme="minorHAnsi" w:hAnsiTheme="minorHAnsi" w:cstheme="minorHAnsi"/>
          <w:bCs/>
          <w:sz w:val="22"/>
          <w:szCs w:val="22"/>
        </w:rPr>
        <w:t xml:space="preserve">augmentation </w:t>
      </w:r>
      <w:r w:rsidR="00BF48D2" w:rsidRPr="00BF48D2">
        <w:rPr>
          <w:rFonts w:asciiTheme="minorHAnsi" w:hAnsiTheme="minorHAnsi" w:cstheme="minorHAnsi"/>
          <w:sz w:val="22"/>
          <w:szCs w:val="22"/>
        </w:rPr>
        <w:t xml:space="preserve">et se situent désormais à </w:t>
      </w:r>
      <w:r w:rsidR="00BF48D2" w:rsidRPr="00BF48D2">
        <w:rPr>
          <w:rFonts w:asciiTheme="minorHAnsi" w:hAnsiTheme="minorHAnsi" w:cstheme="minorHAnsi"/>
          <w:b/>
          <w:bCs/>
          <w:sz w:val="22"/>
          <w:szCs w:val="22"/>
        </w:rPr>
        <w:t xml:space="preserve">1 </w:t>
      </w:r>
      <w:r w:rsidR="00AB00C4">
        <w:rPr>
          <w:rFonts w:asciiTheme="minorHAnsi" w:hAnsiTheme="minorHAnsi" w:cstheme="minorHAnsi"/>
          <w:b/>
          <w:bCs/>
          <w:sz w:val="22"/>
          <w:szCs w:val="22"/>
        </w:rPr>
        <w:t>469</w:t>
      </w:r>
      <w:r w:rsidR="00BF48D2" w:rsidRPr="00BF48D2">
        <w:rPr>
          <w:rFonts w:asciiTheme="minorHAnsi" w:hAnsiTheme="minorHAnsi" w:cstheme="minorHAnsi"/>
          <w:b/>
          <w:bCs/>
          <w:sz w:val="22"/>
          <w:szCs w:val="22"/>
        </w:rPr>
        <w:t xml:space="preserve"> entrées sur 7 jours</w:t>
      </w:r>
      <w:r w:rsidR="00AB00C4">
        <w:rPr>
          <w:rFonts w:asciiTheme="minorHAnsi" w:hAnsiTheme="minorHAnsi" w:cstheme="minorHAnsi"/>
          <w:b/>
          <w:bCs/>
          <w:sz w:val="22"/>
          <w:szCs w:val="22"/>
        </w:rPr>
        <w:t xml:space="preserve"> </w:t>
      </w:r>
      <w:r w:rsidR="00AB00C4" w:rsidRPr="00AB00C4">
        <w:rPr>
          <w:rFonts w:asciiTheme="minorHAnsi" w:hAnsiTheme="minorHAnsi" w:cstheme="minorHAnsi"/>
          <w:bCs/>
          <w:i/>
          <w:sz w:val="22"/>
          <w:szCs w:val="22"/>
        </w:rPr>
        <w:t>(+200 vs semaine dernière)</w:t>
      </w:r>
      <w:r w:rsidR="00BF48D2" w:rsidRPr="00BF48D2">
        <w:rPr>
          <w:rFonts w:asciiTheme="minorHAnsi" w:hAnsiTheme="minorHAnsi" w:cstheme="minorHAnsi"/>
          <w:b/>
          <w:bCs/>
          <w:sz w:val="22"/>
          <w:szCs w:val="22"/>
        </w:rPr>
        <w:t xml:space="preserve">. </w:t>
      </w:r>
    </w:p>
    <w:p w:rsidR="00EF10B5" w:rsidRPr="00BF48D2" w:rsidRDefault="00EF10B5" w:rsidP="00BF48D2">
      <w:pPr>
        <w:widowControl/>
        <w:autoSpaceDE/>
        <w:autoSpaceDN/>
        <w:jc w:val="both"/>
        <w:rPr>
          <w:rFonts w:asciiTheme="minorHAnsi" w:hAnsiTheme="minorHAnsi" w:cstheme="minorHAnsi"/>
          <w:lang w:val="fr-FR"/>
        </w:rPr>
      </w:pPr>
    </w:p>
    <w:p w:rsidR="00EF10B5" w:rsidRPr="00C80E80" w:rsidRDefault="00EF10B5" w:rsidP="00BF48D2">
      <w:pPr>
        <w:widowControl/>
        <w:adjustRightInd w:val="0"/>
        <w:jc w:val="both"/>
        <w:rPr>
          <w:rFonts w:asciiTheme="minorHAnsi" w:hAnsiTheme="minorHAnsi" w:cstheme="minorHAnsi"/>
          <w:lang w:val="fr-FR"/>
        </w:rPr>
      </w:pPr>
      <w:r w:rsidRPr="00BF48D2">
        <w:rPr>
          <w:rFonts w:asciiTheme="minorHAnsi" w:hAnsiTheme="minorHAnsi" w:cstheme="minorHAnsi"/>
          <w:lang w:val="fr-FR"/>
        </w:rPr>
        <w:t xml:space="preserve">Le </w:t>
      </w:r>
      <w:r w:rsidRPr="009657EB">
        <w:rPr>
          <w:rFonts w:asciiTheme="minorHAnsi" w:hAnsiTheme="minorHAnsi" w:cstheme="minorHAnsi"/>
          <w:b/>
          <w:bCs/>
          <w:lang w:val="fr-FR"/>
        </w:rPr>
        <w:t>taux d’occupation des lits de soins critiques par les patients COVID</w:t>
      </w:r>
      <w:r w:rsidRPr="00BF48D2">
        <w:rPr>
          <w:rFonts w:asciiTheme="minorHAnsi" w:hAnsiTheme="minorHAnsi" w:cstheme="minorHAnsi"/>
          <w:bCs/>
          <w:lang w:val="fr-FR"/>
        </w:rPr>
        <w:t xml:space="preserve"> </w:t>
      </w:r>
      <w:r w:rsidR="00A21EEB">
        <w:rPr>
          <w:rFonts w:asciiTheme="minorHAnsi" w:hAnsiTheme="minorHAnsi" w:cstheme="minorHAnsi"/>
          <w:bCs/>
          <w:lang w:val="fr-FR"/>
        </w:rPr>
        <w:t>progresse avec un taux</w:t>
      </w:r>
      <w:r w:rsidRPr="00BF48D2">
        <w:rPr>
          <w:rFonts w:asciiTheme="minorHAnsi" w:hAnsiTheme="minorHAnsi" w:cstheme="minorHAnsi"/>
          <w:lang w:val="fr-FR"/>
        </w:rPr>
        <w:t xml:space="preserve"> de </w:t>
      </w:r>
      <w:r w:rsidR="005F19CB" w:rsidRPr="005F19CB">
        <w:rPr>
          <w:rFonts w:asciiTheme="minorHAnsi" w:hAnsiTheme="minorHAnsi" w:cstheme="minorHAnsi"/>
          <w:b/>
          <w:lang w:val="fr-FR"/>
        </w:rPr>
        <w:t>4</w:t>
      </w:r>
      <w:r w:rsidR="005F19CB">
        <w:rPr>
          <w:rFonts w:asciiTheme="minorHAnsi" w:hAnsiTheme="minorHAnsi" w:cstheme="minorHAnsi"/>
          <w:b/>
          <w:bCs/>
          <w:lang w:val="fr-FR"/>
        </w:rPr>
        <w:t>1,9</w:t>
      </w:r>
      <w:r w:rsidR="00BF48D2" w:rsidRPr="009657EB">
        <w:rPr>
          <w:rFonts w:asciiTheme="minorHAnsi" w:hAnsiTheme="minorHAnsi" w:cstheme="minorHAnsi"/>
          <w:b/>
          <w:bCs/>
          <w:lang w:val="fr-FR"/>
        </w:rPr>
        <w:t xml:space="preserve"> </w:t>
      </w:r>
      <w:r w:rsidR="005F19CB">
        <w:rPr>
          <w:rFonts w:asciiTheme="minorHAnsi" w:hAnsiTheme="minorHAnsi" w:cstheme="minorHAnsi"/>
          <w:b/>
          <w:bCs/>
          <w:lang w:val="fr-FR"/>
        </w:rPr>
        <w:t>%.</w:t>
      </w:r>
    </w:p>
    <w:p w:rsidR="009657EB" w:rsidRDefault="009657EB" w:rsidP="00EF10B5">
      <w:pPr>
        <w:widowControl/>
        <w:autoSpaceDE/>
        <w:autoSpaceDN/>
        <w:jc w:val="both"/>
        <w:rPr>
          <w:lang w:val="fr-FR"/>
        </w:rPr>
      </w:pPr>
    </w:p>
    <w:p w:rsidR="000C609A" w:rsidRDefault="000C609A" w:rsidP="00EF10B5">
      <w:pPr>
        <w:widowControl/>
        <w:autoSpaceDE/>
        <w:autoSpaceDN/>
        <w:jc w:val="both"/>
        <w:rPr>
          <w:lang w:val="fr-FR"/>
        </w:rPr>
      </w:pPr>
      <w:r>
        <w:rPr>
          <w:lang w:val="fr-FR"/>
        </w:rPr>
        <w:lastRenderedPageBreak/>
        <w:t>A la différence de la crise de mars-avril, la pression sur l’hospitalisation conventionnelle est forte, et bien plus forte que sur les services de soins critiques.</w:t>
      </w:r>
    </w:p>
    <w:p w:rsidR="000C609A" w:rsidRPr="00EF10B5" w:rsidRDefault="000C609A" w:rsidP="00EF10B5">
      <w:pPr>
        <w:widowControl/>
        <w:autoSpaceDE/>
        <w:autoSpaceDN/>
        <w:jc w:val="both"/>
        <w:rPr>
          <w:lang w:val="fr-FR"/>
        </w:rPr>
      </w:pPr>
    </w:p>
    <w:p w:rsidR="00AD22CE" w:rsidRDefault="000C609A" w:rsidP="000C609A">
      <w:pPr>
        <w:jc w:val="both"/>
        <w:rPr>
          <w:lang w:val="fr-FR"/>
        </w:rPr>
      </w:pPr>
      <w:r>
        <w:rPr>
          <w:lang w:val="fr-FR"/>
        </w:rPr>
        <w:t>Les dernières p</w:t>
      </w:r>
      <w:r w:rsidRPr="000C609A">
        <w:rPr>
          <w:lang w:val="fr-FR"/>
        </w:rPr>
        <w:t>rojection</w:t>
      </w:r>
      <w:r>
        <w:rPr>
          <w:lang w:val="fr-FR"/>
        </w:rPr>
        <w:t>s de l’I</w:t>
      </w:r>
      <w:r w:rsidRPr="000C609A">
        <w:rPr>
          <w:lang w:val="fr-FR"/>
        </w:rPr>
        <w:t>nstitut Pasteur </w:t>
      </w:r>
      <w:r>
        <w:rPr>
          <w:lang w:val="fr-FR"/>
        </w:rPr>
        <w:t xml:space="preserve">font apparaitre une </w:t>
      </w:r>
      <w:r w:rsidRPr="000C609A">
        <w:rPr>
          <w:lang w:val="fr-FR"/>
        </w:rPr>
        <w:t xml:space="preserve">situation très dégradée </w:t>
      </w:r>
      <w:r>
        <w:rPr>
          <w:lang w:val="fr-FR"/>
        </w:rPr>
        <w:t>à venir dans les H</w:t>
      </w:r>
      <w:r w:rsidRPr="000C609A">
        <w:rPr>
          <w:lang w:val="fr-FR"/>
        </w:rPr>
        <w:t>aut</w:t>
      </w:r>
      <w:r>
        <w:rPr>
          <w:lang w:val="fr-FR"/>
        </w:rPr>
        <w:t>s-de-</w:t>
      </w:r>
      <w:r w:rsidRPr="000C609A">
        <w:rPr>
          <w:lang w:val="fr-FR"/>
        </w:rPr>
        <w:t xml:space="preserve">France et </w:t>
      </w:r>
      <w:r>
        <w:rPr>
          <w:lang w:val="fr-FR"/>
        </w:rPr>
        <w:t xml:space="preserve">en Ile-de-France. </w:t>
      </w:r>
    </w:p>
    <w:p w:rsidR="00AD22CE" w:rsidRDefault="000C609A" w:rsidP="000C609A">
      <w:pPr>
        <w:jc w:val="both"/>
        <w:rPr>
          <w:lang w:val="fr-FR"/>
        </w:rPr>
      </w:pPr>
      <w:r w:rsidRPr="000C609A">
        <w:rPr>
          <w:lang w:val="fr-FR"/>
        </w:rPr>
        <w:t xml:space="preserve">Les 15 prochains jours </w:t>
      </w:r>
      <w:r w:rsidR="00AD22CE">
        <w:rPr>
          <w:lang w:val="fr-FR"/>
        </w:rPr>
        <w:t>devraient se manifester par une t</w:t>
      </w:r>
      <w:r w:rsidRPr="000C609A">
        <w:rPr>
          <w:lang w:val="fr-FR"/>
        </w:rPr>
        <w:t>ension fo</w:t>
      </w:r>
      <w:r w:rsidR="00AD22CE">
        <w:rPr>
          <w:lang w:val="fr-FR"/>
        </w:rPr>
        <w:t>rte sur le système de soins dans la région, et ce d’autant plus que les vacances scolaires démarreront en fin de semaine prochaine.</w:t>
      </w:r>
    </w:p>
    <w:p w:rsidR="00AD22CE" w:rsidRDefault="00AD22CE" w:rsidP="000C609A">
      <w:pPr>
        <w:rPr>
          <w:lang w:val="fr-FR"/>
        </w:rPr>
      </w:pPr>
    </w:p>
    <w:p w:rsidR="00AD22CE" w:rsidRDefault="00AD22CE" w:rsidP="00AD22CE">
      <w:pPr>
        <w:rPr>
          <w:lang w:val="fr-FR"/>
        </w:rPr>
      </w:pPr>
      <w:r>
        <w:rPr>
          <w:lang w:val="fr-FR"/>
        </w:rPr>
        <w:t xml:space="preserve">Il est donc nécessaire </w:t>
      </w:r>
      <w:r w:rsidR="000C609A" w:rsidRPr="000C609A">
        <w:rPr>
          <w:lang w:val="fr-FR"/>
        </w:rPr>
        <w:t xml:space="preserve">de </w:t>
      </w:r>
      <w:r>
        <w:rPr>
          <w:lang w:val="fr-FR"/>
        </w:rPr>
        <w:t xml:space="preserve">mettre en place une </w:t>
      </w:r>
      <w:r w:rsidR="000C609A" w:rsidRPr="000C609A">
        <w:rPr>
          <w:lang w:val="fr-FR"/>
        </w:rPr>
        <w:t>coordination, de</w:t>
      </w:r>
      <w:r>
        <w:rPr>
          <w:lang w:val="fr-FR"/>
        </w:rPr>
        <w:t xml:space="preserve"> la</w:t>
      </w:r>
      <w:r w:rsidR="000C609A" w:rsidRPr="000C609A">
        <w:rPr>
          <w:lang w:val="fr-FR"/>
        </w:rPr>
        <w:t> transparence, d’avoir une approche globale qui repose sur la doctrine </w:t>
      </w:r>
      <w:r>
        <w:rPr>
          <w:lang w:val="fr-FR"/>
        </w:rPr>
        <w:t xml:space="preserve">de l’adaptation de l’offre de soins hospitalière en phase de rebond, laquelle fonctionne sur des principes de palier (actuellement nous sommes en palier 1 </w:t>
      </w:r>
      <w:r w:rsidR="005F19CB">
        <w:rPr>
          <w:lang w:val="fr-FR"/>
        </w:rPr>
        <w:t>mais avec activation du palier 2 ce soir</w:t>
      </w:r>
      <w:r>
        <w:rPr>
          <w:lang w:val="fr-FR"/>
        </w:rPr>
        <w:t xml:space="preserve">). Pour ce faire, hier le Directeur général de l’ARS IDF a annoncé à tous les directeurs d’établissements de santé publics et privés : </w:t>
      </w:r>
    </w:p>
    <w:p w:rsidR="00AD22CE" w:rsidRPr="00AD22CE" w:rsidRDefault="00AD22CE" w:rsidP="00AD22CE">
      <w:pPr>
        <w:rPr>
          <w:lang w:val="fr-FR"/>
        </w:rPr>
      </w:pPr>
    </w:p>
    <w:p w:rsidR="00AD22CE" w:rsidRPr="00AD22CE" w:rsidRDefault="00AD22CE" w:rsidP="00AD22CE">
      <w:pPr>
        <w:pStyle w:val="Paragraphedeliste"/>
        <w:numPr>
          <w:ilvl w:val="0"/>
          <w:numId w:val="32"/>
        </w:numPr>
        <w:jc w:val="both"/>
        <w:rPr>
          <w:bCs/>
          <w:lang w:val="fr-FR"/>
        </w:rPr>
      </w:pPr>
      <w:r w:rsidRPr="00AD22CE">
        <w:rPr>
          <w:bCs/>
          <w:lang w:val="fr-FR"/>
        </w:rPr>
        <w:t>L’</w:t>
      </w:r>
      <w:r w:rsidR="000C609A" w:rsidRPr="00AD22CE">
        <w:rPr>
          <w:bCs/>
          <w:lang w:val="fr-FR"/>
        </w:rPr>
        <w:t xml:space="preserve">activation </w:t>
      </w:r>
      <w:r w:rsidRPr="00AD22CE">
        <w:rPr>
          <w:bCs/>
          <w:lang w:val="fr-FR"/>
        </w:rPr>
        <w:t>à compter</w:t>
      </w:r>
      <w:r w:rsidR="000C609A" w:rsidRPr="00AD22CE">
        <w:rPr>
          <w:bCs/>
          <w:lang w:val="fr-FR"/>
        </w:rPr>
        <w:t xml:space="preserve"> de ce jour de la cellule</w:t>
      </w:r>
      <w:r w:rsidRPr="00AD22CE">
        <w:rPr>
          <w:bCs/>
          <w:lang w:val="fr-FR"/>
        </w:rPr>
        <w:t xml:space="preserve"> régionale</w:t>
      </w:r>
      <w:r w:rsidR="000C609A" w:rsidRPr="00AD22CE">
        <w:rPr>
          <w:bCs/>
          <w:lang w:val="fr-FR"/>
        </w:rPr>
        <w:t xml:space="preserve"> d’appui de transfert des patients.  </w:t>
      </w:r>
    </w:p>
    <w:p w:rsidR="000C609A" w:rsidRPr="00AD22CE" w:rsidRDefault="00AD22CE" w:rsidP="00AD22CE">
      <w:pPr>
        <w:pStyle w:val="Paragraphedeliste"/>
        <w:numPr>
          <w:ilvl w:val="0"/>
          <w:numId w:val="32"/>
        </w:numPr>
        <w:jc w:val="both"/>
        <w:rPr>
          <w:bCs/>
          <w:lang w:val="fr-FR"/>
        </w:rPr>
      </w:pPr>
      <w:r w:rsidRPr="00AD22CE">
        <w:rPr>
          <w:bCs/>
          <w:lang w:val="fr-FR"/>
        </w:rPr>
        <w:t>Le d</w:t>
      </w:r>
      <w:r w:rsidR="000C609A" w:rsidRPr="00AD22CE">
        <w:rPr>
          <w:bCs/>
          <w:lang w:val="fr-FR"/>
        </w:rPr>
        <w:t>éclenchement</w:t>
      </w:r>
      <w:r w:rsidRPr="00AD22CE">
        <w:rPr>
          <w:bCs/>
          <w:lang w:val="fr-FR"/>
        </w:rPr>
        <w:t xml:space="preserve"> des</w:t>
      </w:r>
      <w:r w:rsidR="000C609A" w:rsidRPr="00AD22CE">
        <w:rPr>
          <w:bCs/>
          <w:lang w:val="fr-FR"/>
        </w:rPr>
        <w:t xml:space="preserve"> plan</w:t>
      </w:r>
      <w:r w:rsidRPr="00AD22CE">
        <w:rPr>
          <w:bCs/>
          <w:lang w:val="fr-FR"/>
        </w:rPr>
        <w:t>s</w:t>
      </w:r>
      <w:r w:rsidR="000C609A" w:rsidRPr="00AD22CE">
        <w:rPr>
          <w:bCs/>
          <w:lang w:val="fr-FR"/>
        </w:rPr>
        <w:t xml:space="preserve"> blanc</w:t>
      </w:r>
      <w:r w:rsidRPr="00AD22CE">
        <w:rPr>
          <w:bCs/>
          <w:lang w:val="fr-FR"/>
        </w:rPr>
        <w:t xml:space="preserve">s de chaque établissement </w:t>
      </w:r>
      <w:r w:rsidR="000C609A" w:rsidRPr="00AD22CE">
        <w:rPr>
          <w:bCs/>
          <w:lang w:val="fr-FR"/>
        </w:rPr>
        <w:t>pour faciliter</w:t>
      </w:r>
      <w:r w:rsidRPr="00AD22CE">
        <w:rPr>
          <w:bCs/>
          <w:lang w:val="fr-FR"/>
        </w:rPr>
        <w:t xml:space="preserve"> notamment l’organisation</w:t>
      </w:r>
      <w:r w:rsidR="000C609A" w:rsidRPr="00AD22CE">
        <w:rPr>
          <w:bCs/>
          <w:lang w:val="fr-FR"/>
        </w:rPr>
        <w:t xml:space="preserve"> du système de soins p</w:t>
      </w:r>
      <w:r w:rsidRPr="00AD22CE">
        <w:rPr>
          <w:bCs/>
          <w:lang w:val="fr-FR"/>
        </w:rPr>
        <w:t>endant</w:t>
      </w:r>
      <w:r w:rsidR="000C609A" w:rsidRPr="00AD22CE">
        <w:rPr>
          <w:bCs/>
          <w:lang w:val="fr-FR"/>
        </w:rPr>
        <w:t xml:space="preserve"> vacances scolaires</w:t>
      </w:r>
      <w:r w:rsidRPr="00AD22CE">
        <w:rPr>
          <w:bCs/>
          <w:lang w:val="fr-FR"/>
        </w:rPr>
        <w:t xml:space="preserve"> (déprogrammation, rappel des professionnels de santé.</w:t>
      </w:r>
      <w:r>
        <w:rPr>
          <w:bCs/>
          <w:lang w:val="fr-FR"/>
        </w:rPr>
        <w:t>.</w:t>
      </w:r>
      <w:r w:rsidRPr="00AD22CE">
        <w:rPr>
          <w:bCs/>
          <w:lang w:val="fr-FR"/>
        </w:rPr>
        <w:t>.)</w:t>
      </w:r>
    </w:p>
    <w:p w:rsidR="00893299" w:rsidRPr="00893299" w:rsidRDefault="00893299" w:rsidP="00893299">
      <w:pPr>
        <w:widowControl/>
        <w:autoSpaceDE/>
        <w:autoSpaceDN/>
        <w:contextualSpacing/>
        <w:rPr>
          <w:lang w:val="fr-FR"/>
        </w:rPr>
      </w:pPr>
    </w:p>
    <w:p w:rsidR="00C34148" w:rsidRDefault="00C34148" w:rsidP="00C34148">
      <w:pPr>
        <w:widowControl/>
        <w:adjustRightInd w:val="0"/>
        <w:spacing w:after="58"/>
        <w:jc w:val="both"/>
        <w:rPr>
          <w:rFonts w:asciiTheme="minorHAnsi" w:hAnsiTheme="minorHAnsi" w:cstheme="minorHAnsi"/>
          <w:bCs/>
          <w:lang w:val="fr-FR"/>
        </w:rPr>
      </w:pPr>
      <w:r w:rsidRPr="007E39FE">
        <w:rPr>
          <w:rFonts w:asciiTheme="minorHAnsi" w:hAnsiTheme="minorHAnsi" w:cstheme="minorHAnsi"/>
          <w:bCs/>
          <w:u w:val="single"/>
          <w:lang w:val="fr-FR"/>
        </w:rPr>
        <w:t xml:space="preserve">Contact </w:t>
      </w:r>
      <w:proofErr w:type="spellStart"/>
      <w:r w:rsidRPr="007E39FE">
        <w:rPr>
          <w:rFonts w:asciiTheme="minorHAnsi" w:hAnsiTheme="minorHAnsi" w:cstheme="minorHAnsi"/>
          <w:bCs/>
          <w:u w:val="single"/>
          <w:lang w:val="fr-FR"/>
        </w:rPr>
        <w:t>Covid</w:t>
      </w:r>
      <w:proofErr w:type="spellEnd"/>
      <w:r w:rsidRPr="00BE43A1">
        <w:rPr>
          <w:rFonts w:asciiTheme="minorHAnsi" w:hAnsiTheme="minorHAnsi" w:cstheme="minorHAnsi"/>
          <w:bCs/>
          <w:lang w:val="fr-FR"/>
        </w:rPr>
        <w:t xml:space="preserve"> : le nombre de cas confirmés </w:t>
      </w:r>
      <w:r w:rsidR="000202AD">
        <w:rPr>
          <w:rFonts w:asciiTheme="minorHAnsi" w:hAnsiTheme="minorHAnsi" w:cstheme="minorHAnsi"/>
          <w:bCs/>
          <w:lang w:val="fr-FR"/>
        </w:rPr>
        <w:t>continue son</w:t>
      </w:r>
      <w:r w:rsidRPr="00BE43A1">
        <w:rPr>
          <w:rFonts w:asciiTheme="minorHAnsi" w:hAnsiTheme="minorHAnsi" w:cstheme="minorHAnsi"/>
          <w:bCs/>
          <w:lang w:val="fr-FR"/>
        </w:rPr>
        <w:t xml:space="preserve"> augmentation.</w:t>
      </w:r>
    </w:p>
    <w:p w:rsidR="00C80E80" w:rsidRPr="00C80E80" w:rsidRDefault="00C80E80" w:rsidP="00C34148">
      <w:pPr>
        <w:widowControl/>
        <w:adjustRightInd w:val="0"/>
        <w:spacing w:after="58"/>
        <w:jc w:val="both"/>
        <w:rPr>
          <w:rFonts w:asciiTheme="minorHAnsi" w:hAnsiTheme="minorHAnsi" w:cstheme="minorHAnsi"/>
          <w:lang w:val="fr-FR"/>
        </w:rPr>
      </w:pPr>
      <w:r w:rsidRPr="00C80E80">
        <w:rPr>
          <w:rFonts w:asciiTheme="minorHAnsi" w:hAnsiTheme="minorHAnsi" w:cstheme="minorHAnsi"/>
          <w:lang w:val="fr-FR"/>
        </w:rPr>
        <w:t>Le</w:t>
      </w:r>
      <w:r w:rsidRPr="00C80E80">
        <w:rPr>
          <w:rFonts w:asciiTheme="minorHAnsi" w:hAnsiTheme="minorHAnsi" w:cstheme="minorHAnsi"/>
          <w:bCs/>
          <w:lang w:val="fr-FR"/>
        </w:rPr>
        <w:t xml:space="preserve"> ratio sujets contacts/cas confirmés </w:t>
      </w:r>
      <w:r w:rsidR="008F4563">
        <w:rPr>
          <w:rFonts w:asciiTheme="minorHAnsi" w:hAnsiTheme="minorHAnsi" w:cstheme="minorHAnsi"/>
          <w:lang w:val="fr-FR"/>
        </w:rPr>
        <w:t>reste</w:t>
      </w:r>
      <w:r w:rsidRPr="00C80E80">
        <w:rPr>
          <w:rFonts w:asciiTheme="minorHAnsi" w:hAnsiTheme="minorHAnsi" w:cstheme="minorHAnsi"/>
          <w:lang w:val="fr-FR"/>
        </w:rPr>
        <w:t xml:space="preserve"> autour de </w:t>
      </w:r>
      <w:r w:rsidR="00A21EEB">
        <w:rPr>
          <w:rFonts w:asciiTheme="minorHAnsi" w:hAnsiTheme="minorHAnsi" w:cstheme="minorHAnsi"/>
          <w:bCs/>
          <w:lang w:val="fr-FR"/>
        </w:rPr>
        <w:t>1,9</w:t>
      </w:r>
      <w:r w:rsidRPr="00C80E80">
        <w:rPr>
          <w:rFonts w:asciiTheme="minorHAnsi" w:hAnsiTheme="minorHAnsi" w:cstheme="minorHAnsi"/>
          <w:lang w:val="fr-FR"/>
        </w:rPr>
        <w:t xml:space="preserve"> (pour mémoire : ratio supérieur à 3 ou 4 entre fin juin et début août).</w:t>
      </w:r>
    </w:p>
    <w:p w:rsidR="00E11C0B" w:rsidRPr="00BE43A1" w:rsidRDefault="00E11C0B" w:rsidP="00C34148">
      <w:pPr>
        <w:pStyle w:val="Paragraphedeliste"/>
        <w:ind w:left="0" w:firstLine="0"/>
        <w:contextualSpacing/>
        <w:jc w:val="both"/>
        <w:rPr>
          <w:rFonts w:asciiTheme="minorHAnsi" w:hAnsiTheme="minorHAnsi" w:cstheme="minorHAnsi"/>
          <w:lang w:val="fr-FR"/>
        </w:rPr>
      </w:pPr>
      <w:r w:rsidRPr="00BE43A1">
        <w:rPr>
          <w:rFonts w:asciiTheme="minorHAnsi" w:hAnsiTheme="minorHAnsi" w:cstheme="minorHAnsi"/>
          <w:lang w:val="fr-FR"/>
        </w:rPr>
        <w:t xml:space="preserve">S’agissant du contact </w:t>
      </w:r>
      <w:proofErr w:type="spellStart"/>
      <w:r w:rsidRPr="00BE43A1">
        <w:rPr>
          <w:rFonts w:asciiTheme="minorHAnsi" w:hAnsiTheme="minorHAnsi" w:cstheme="minorHAnsi"/>
          <w:lang w:val="fr-FR"/>
        </w:rPr>
        <w:t>tracing</w:t>
      </w:r>
      <w:proofErr w:type="spellEnd"/>
      <w:r w:rsidRPr="00BE43A1">
        <w:rPr>
          <w:rFonts w:asciiTheme="minorHAnsi" w:hAnsiTheme="minorHAnsi" w:cstheme="minorHAnsi"/>
          <w:lang w:val="fr-FR"/>
        </w:rPr>
        <w:t xml:space="preserve"> de niveau 2 – assuré par l’Assurance maladie et qui concerne le suivi individuel des patients et de leurs cas contacts :</w:t>
      </w:r>
    </w:p>
    <w:p w:rsidR="00E11C0B" w:rsidRPr="00BE43A1" w:rsidRDefault="00E11C0B" w:rsidP="00C34148">
      <w:pPr>
        <w:pStyle w:val="Paragraphedeliste"/>
        <w:widowControl/>
        <w:numPr>
          <w:ilvl w:val="0"/>
          <w:numId w:val="7"/>
        </w:numPr>
        <w:autoSpaceDE/>
        <w:autoSpaceDN/>
        <w:spacing w:before="0"/>
        <w:ind w:left="0" w:firstLine="0"/>
        <w:contextualSpacing/>
        <w:jc w:val="both"/>
        <w:rPr>
          <w:rFonts w:asciiTheme="minorHAnsi" w:hAnsiTheme="minorHAnsi" w:cstheme="minorHAnsi"/>
          <w:lang w:val="fr-FR"/>
        </w:rPr>
      </w:pPr>
      <w:r w:rsidRPr="00BE43A1">
        <w:rPr>
          <w:rFonts w:asciiTheme="minorHAnsi" w:hAnsiTheme="minorHAnsi" w:cstheme="minorHAnsi"/>
          <w:lang w:val="fr-FR"/>
        </w:rPr>
        <w:t xml:space="preserve">Pour l’IDF : Au </w:t>
      </w:r>
      <w:r w:rsidR="00D27C65">
        <w:rPr>
          <w:rFonts w:asciiTheme="minorHAnsi" w:hAnsiTheme="minorHAnsi" w:cstheme="minorHAnsi"/>
          <w:lang w:val="fr-FR"/>
        </w:rPr>
        <w:t>07/10</w:t>
      </w:r>
      <w:r w:rsidRPr="00BE43A1">
        <w:rPr>
          <w:rFonts w:asciiTheme="minorHAnsi" w:hAnsiTheme="minorHAnsi" w:cstheme="minorHAnsi"/>
          <w:lang w:val="fr-FR"/>
        </w:rPr>
        <w:t xml:space="preserve">/06 : </w:t>
      </w:r>
      <w:r w:rsidR="00D27C65">
        <w:rPr>
          <w:rFonts w:asciiTheme="minorHAnsi" w:hAnsiTheme="minorHAnsi" w:cstheme="minorHAnsi"/>
          <w:lang w:val="fr-FR"/>
        </w:rPr>
        <w:t>147 554</w:t>
      </w:r>
      <w:r w:rsidRPr="00BE43A1">
        <w:rPr>
          <w:rFonts w:asciiTheme="minorHAnsi" w:hAnsiTheme="minorHAnsi" w:cstheme="minorHAnsi"/>
          <w:lang w:val="fr-FR"/>
        </w:rPr>
        <w:t xml:space="preserve"> cas confirmés – cumulés depuis le 13/05 (date de démarrage du dispositif)</w:t>
      </w:r>
    </w:p>
    <w:p w:rsidR="00E11C0B" w:rsidRPr="00BE43A1" w:rsidRDefault="00E11C0B" w:rsidP="00E11C0B">
      <w:pPr>
        <w:contextualSpacing/>
        <w:jc w:val="both"/>
        <w:rPr>
          <w:rFonts w:asciiTheme="minorHAnsi" w:hAnsiTheme="minorHAnsi" w:cstheme="minorHAnsi"/>
          <w:lang w:val="fr-FR"/>
        </w:rPr>
      </w:pPr>
      <w:r w:rsidRPr="00BE43A1">
        <w:rPr>
          <w:rFonts w:asciiTheme="minorHAnsi" w:hAnsiTheme="minorHAnsi" w:cstheme="minorHAnsi"/>
          <w:lang w:val="fr-FR"/>
        </w:rPr>
        <w:t xml:space="preserve">         </w:t>
      </w:r>
      <w:r w:rsidR="008A2586" w:rsidRPr="00BE43A1">
        <w:rPr>
          <w:rFonts w:asciiTheme="minorHAnsi" w:hAnsiTheme="minorHAnsi" w:cstheme="minorHAnsi"/>
          <w:lang w:val="fr-FR"/>
        </w:rPr>
        <w:tab/>
      </w:r>
      <w:r w:rsidR="008A2586" w:rsidRPr="00BE43A1">
        <w:rPr>
          <w:rFonts w:asciiTheme="minorHAnsi" w:hAnsiTheme="minorHAnsi" w:cstheme="minorHAnsi"/>
          <w:lang w:val="fr-FR"/>
        </w:rPr>
        <w:tab/>
      </w:r>
      <w:r w:rsidR="008A2586" w:rsidRPr="00BE43A1">
        <w:rPr>
          <w:rFonts w:asciiTheme="minorHAnsi" w:hAnsiTheme="minorHAnsi" w:cstheme="minorHAnsi"/>
          <w:lang w:val="fr-FR"/>
        </w:rPr>
        <w:tab/>
      </w:r>
      <w:r w:rsidR="008A2586" w:rsidRPr="00BE43A1">
        <w:rPr>
          <w:rFonts w:asciiTheme="minorHAnsi" w:hAnsiTheme="minorHAnsi" w:cstheme="minorHAnsi"/>
          <w:lang w:val="fr-FR"/>
        </w:rPr>
        <w:tab/>
      </w:r>
      <w:r w:rsidR="007D3163">
        <w:rPr>
          <w:rFonts w:asciiTheme="minorHAnsi" w:hAnsiTheme="minorHAnsi" w:cstheme="minorHAnsi"/>
          <w:lang w:val="fr-FR"/>
        </w:rPr>
        <w:t xml:space="preserve">      </w:t>
      </w:r>
      <w:r w:rsidR="00D27C65">
        <w:rPr>
          <w:rFonts w:asciiTheme="minorHAnsi" w:hAnsiTheme="minorHAnsi" w:cstheme="minorHAnsi"/>
          <w:lang w:val="fr-FR"/>
        </w:rPr>
        <w:t>297 501</w:t>
      </w:r>
      <w:r w:rsidRPr="00BE43A1">
        <w:rPr>
          <w:rFonts w:asciiTheme="minorHAnsi" w:hAnsiTheme="minorHAnsi" w:cstheme="minorHAnsi"/>
          <w:lang w:val="fr-FR"/>
        </w:rPr>
        <w:t xml:space="preserve"> cas contacts - cumulés depuis le 13/05 (date de démarrage du dispositif)</w:t>
      </w:r>
    </w:p>
    <w:p w:rsidR="00E11C0B" w:rsidRPr="00BE43A1" w:rsidRDefault="008A2586" w:rsidP="00C34148">
      <w:pPr>
        <w:pStyle w:val="Paragraphedeliste"/>
        <w:widowControl/>
        <w:numPr>
          <w:ilvl w:val="0"/>
          <w:numId w:val="7"/>
        </w:numPr>
        <w:autoSpaceDE/>
        <w:autoSpaceDN/>
        <w:spacing w:before="0"/>
        <w:ind w:left="0" w:firstLine="0"/>
        <w:contextualSpacing/>
        <w:jc w:val="both"/>
        <w:rPr>
          <w:rFonts w:asciiTheme="minorHAnsi" w:hAnsiTheme="minorHAnsi" w:cstheme="minorHAnsi"/>
          <w:lang w:val="fr-FR"/>
        </w:rPr>
      </w:pPr>
      <w:r w:rsidRPr="00BE43A1">
        <w:rPr>
          <w:rFonts w:asciiTheme="minorHAnsi" w:hAnsiTheme="minorHAnsi" w:cstheme="minorHAnsi"/>
          <w:lang w:val="fr-FR"/>
        </w:rPr>
        <w:t xml:space="preserve">Pour les Yvelines : Au </w:t>
      </w:r>
      <w:r w:rsidR="00D27C65">
        <w:rPr>
          <w:rFonts w:asciiTheme="minorHAnsi" w:hAnsiTheme="minorHAnsi" w:cstheme="minorHAnsi"/>
          <w:lang w:val="fr-FR"/>
        </w:rPr>
        <w:t>07/10</w:t>
      </w:r>
      <w:r w:rsidR="007D3163">
        <w:rPr>
          <w:rFonts w:asciiTheme="minorHAnsi" w:hAnsiTheme="minorHAnsi" w:cstheme="minorHAnsi"/>
          <w:lang w:val="fr-FR"/>
        </w:rPr>
        <w:t>/20</w:t>
      </w:r>
      <w:r w:rsidRPr="00BE43A1">
        <w:rPr>
          <w:rFonts w:asciiTheme="minorHAnsi" w:hAnsiTheme="minorHAnsi" w:cstheme="minorHAnsi"/>
          <w:lang w:val="fr-FR"/>
        </w:rPr>
        <w:t xml:space="preserve"> : </w:t>
      </w:r>
      <w:r w:rsidR="00D27C65">
        <w:rPr>
          <w:rFonts w:asciiTheme="minorHAnsi" w:hAnsiTheme="minorHAnsi" w:cstheme="minorHAnsi"/>
          <w:lang w:val="fr-FR"/>
        </w:rPr>
        <w:t>12 774</w:t>
      </w:r>
      <w:r w:rsidR="00E11C0B" w:rsidRPr="00BE43A1">
        <w:rPr>
          <w:rFonts w:asciiTheme="minorHAnsi" w:hAnsiTheme="minorHAnsi" w:cstheme="minorHAnsi"/>
          <w:lang w:val="fr-FR"/>
        </w:rPr>
        <w:t xml:space="preserve"> cas confirmés - cumulés depuis le 13/05 (date de démarrage du dispositif)</w:t>
      </w:r>
    </w:p>
    <w:p w:rsidR="00E11C0B" w:rsidRDefault="00E11C0B" w:rsidP="00E11C0B">
      <w:pPr>
        <w:contextualSpacing/>
        <w:jc w:val="both"/>
        <w:rPr>
          <w:rFonts w:asciiTheme="minorHAnsi" w:hAnsiTheme="minorHAnsi" w:cstheme="minorHAnsi"/>
          <w:lang w:val="fr-FR"/>
        </w:rPr>
      </w:pPr>
      <w:r w:rsidRPr="00BE43A1">
        <w:rPr>
          <w:rFonts w:asciiTheme="minorHAnsi" w:hAnsiTheme="minorHAnsi" w:cstheme="minorHAnsi"/>
          <w:lang w:val="fr-FR"/>
        </w:rPr>
        <w:t xml:space="preserve">  </w:t>
      </w:r>
      <w:r w:rsidR="007D3163">
        <w:rPr>
          <w:rFonts w:asciiTheme="minorHAnsi" w:hAnsiTheme="minorHAnsi" w:cstheme="minorHAnsi"/>
          <w:lang w:val="fr-FR"/>
        </w:rPr>
        <w:tab/>
      </w:r>
      <w:r w:rsidR="007D3163">
        <w:rPr>
          <w:rFonts w:asciiTheme="minorHAnsi" w:hAnsiTheme="minorHAnsi" w:cstheme="minorHAnsi"/>
          <w:lang w:val="fr-FR"/>
        </w:rPr>
        <w:tab/>
      </w:r>
      <w:r w:rsidR="007D3163">
        <w:rPr>
          <w:rFonts w:asciiTheme="minorHAnsi" w:hAnsiTheme="minorHAnsi" w:cstheme="minorHAnsi"/>
          <w:lang w:val="fr-FR"/>
        </w:rPr>
        <w:tab/>
      </w:r>
      <w:r w:rsidR="007D3163">
        <w:rPr>
          <w:rFonts w:asciiTheme="minorHAnsi" w:hAnsiTheme="minorHAnsi" w:cstheme="minorHAnsi"/>
          <w:lang w:val="fr-FR"/>
        </w:rPr>
        <w:tab/>
      </w:r>
      <w:r w:rsidR="007D3163">
        <w:rPr>
          <w:rFonts w:asciiTheme="minorHAnsi" w:hAnsiTheme="minorHAnsi" w:cstheme="minorHAnsi"/>
          <w:lang w:val="fr-FR"/>
        </w:rPr>
        <w:tab/>
      </w:r>
      <w:r w:rsidR="000202AD">
        <w:rPr>
          <w:rFonts w:asciiTheme="minorHAnsi" w:hAnsiTheme="minorHAnsi" w:cstheme="minorHAnsi"/>
          <w:lang w:val="fr-FR"/>
        </w:rPr>
        <w:t xml:space="preserve">         </w:t>
      </w:r>
      <w:r w:rsidR="00D27C65">
        <w:rPr>
          <w:rFonts w:asciiTheme="minorHAnsi" w:hAnsiTheme="minorHAnsi" w:cstheme="minorHAnsi"/>
          <w:lang w:val="fr-FR"/>
        </w:rPr>
        <w:t>30 442</w:t>
      </w:r>
      <w:r w:rsidR="007D3163">
        <w:rPr>
          <w:rFonts w:asciiTheme="minorHAnsi" w:hAnsiTheme="minorHAnsi" w:cstheme="minorHAnsi"/>
          <w:lang w:val="fr-FR"/>
        </w:rPr>
        <w:t xml:space="preserve"> </w:t>
      </w:r>
      <w:r w:rsidRPr="00BE43A1">
        <w:rPr>
          <w:rFonts w:asciiTheme="minorHAnsi" w:hAnsiTheme="minorHAnsi" w:cstheme="minorHAnsi"/>
          <w:lang w:val="fr-FR"/>
        </w:rPr>
        <w:t>cas contacts - cumulés depuis le 13/05 (date de démarrage du dispositif)</w:t>
      </w:r>
    </w:p>
    <w:p w:rsidR="00A21EEB" w:rsidRPr="00BE43A1" w:rsidRDefault="00A21EEB" w:rsidP="00E11C0B">
      <w:pPr>
        <w:contextualSpacing/>
        <w:jc w:val="both"/>
        <w:rPr>
          <w:rFonts w:asciiTheme="minorHAnsi" w:hAnsiTheme="minorHAnsi" w:cstheme="minorHAnsi"/>
          <w:lang w:val="fr-FR"/>
        </w:rPr>
      </w:pPr>
    </w:p>
    <w:p w:rsidR="00E11C0B" w:rsidRPr="00BE43A1" w:rsidRDefault="00D27C65" w:rsidP="000202AD">
      <w:pPr>
        <w:contextualSpacing/>
        <w:jc w:val="center"/>
        <w:rPr>
          <w:rFonts w:asciiTheme="minorHAnsi" w:hAnsiTheme="minorHAnsi" w:cstheme="minorHAnsi"/>
        </w:rPr>
      </w:pPr>
      <w:r>
        <w:rPr>
          <w:noProof/>
          <w:lang w:val="fr-FR" w:eastAsia="fr-FR"/>
        </w:rPr>
        <w:drawing>
          <wp:inline distT="0" distB="0" distL="0" distR="0" wp14:anchorId="476EEFFF" wp14:editId="799EBDD4">
            <wp:extent cx="6338570" cy="1909445"/>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8570" cy="1909445"/>
                    </a:xfrm>
                    <a:prstGeom prst="rect">
                      <a:avLst/>
                    </a:prstGeom>
                  </pic:spPr>
                </pic:pic>
              </a:graphicData>
            </a:graphic>
          </wp:inline>
        </w:drawing>
      </w:r>
    </w:p>
    <w:p w:rsidR="00E11C0B" w:rsidRPr="00E11C0B" w:rsidRDefault="00E11C0B" w:rsidP="00E11C0B">
      <w:pPr>
        <w:pStyle w:val="Paragraphedeliste"/>
        <w:ind w:left="0"/>
        <w:contextualSpacing/>
        <w:jc w:val="both"/>
        <w:rPr>
          <w:rFonts w:asciiTheme="minorHAnsi" w:hAnsiTheme="minorHAnsi" w:cstheme="minorHAnsi"/>
          <w:sz w:val="20"/>
          <w:szCs w:val="20"/>
        </w:rPr>
      </w:pPr>
    </w:p>
    <w:p w:rsidR="00E11C0B" w:rsidRPr="007D3163" w:rsidRDefault="00E11C0B" w:rsidP="00E11C0B">
      <w:pPr>
        <w:jc w:val="both"/>
        <w:rPr>
          <w:rFonts w:asciiTheme="minorHAnsi" w:hAnsiTheme="minorHAnsi" w:cstheme="minorHAnsi"/>
          <w:lang w:val="fr-FR"/>
        </w:rPr>
      </w:pPr>
      <w:r w:rsidRPr="007D3163">
        <w:rPr>
          <w:rFonts w:asciiTheme="minorHAnsi" w:hAnsiTheme="minorHAnsi" w:cstheme="minorHAnsi"/>
          <w:lang w:val="fr-FR"/>
        </w:rPr>
        <w:t xml:space="preserve">S’agissant du contact </w:t>
      </w:r>
      <w:proofErr w:type="spellStart"/>
      <w:r w:rsidRPr="007D3163">
        <w:rPr>
          <w:rFonts w:asciiTheme="minorHAnsi" w:hAnsiTheme="minorHAnsi" w:cstheme="minorHAnsi"/>
          <w:lang w:val="fr-FR"/>
        </w:rPr>
        <w:t>tracing</w:t>
      </w:r>
      <w:proofErr w:type="spellEnd"/>
      <w:r w:rsidRPr="007D3163">
        <w:rPr>
          <w:rFonts w:asciiTheme="minorHAnsi" w:hAnsiTheme="minorHAnsi" w:cstheme="minorHAnsi"/>
          <w:lang w:val="fr-FR"/>
        </w:rPr>
        <w:t xml:space="preserve"> de niveau 3 assuré par l’ARS, et concernant donc le suivi des cas groupés ou cas complexes en collectivité ou établissements sensibles :</w:t>
      </w:r>
    </w:p>
    <w:p w:rsidR="00E11C0B" w:rsidRPr="007D3163" w:rsidRDefault="00E11C0B" w:rsidP="00385B2A">
      <w:pPr>
        <w:pStyle w:val="Paragraphedeliste"/>
        <w:widowControl/>
        <w:numPr>
          <w:ilvl w:val="0"/>
          <w:numId w:val="7"/>
        </w:numPr>
        <w:autoSpaceDE/>
        <w:autoSpaceDN/>
        <w:spacing w:before="0"/>
        <w:ind w:left="0" w:firstLine="0"/>
        <w:jc w:val="both"/>
        <w:rPr>
          <w:rFonts w:asciiTheme="minorHAnsi" w:hAnsiTheme="minorHAnsi" w:cstheme="minorHAnsi"/>
          <w:lang w:val="fr-FR"/>
        </w:rPr>
      </w:pPr>
      <w:r w:rsidRPr="007D3163">
        <w:rPr>
          <w:rFonts w:asciiTheme="minorHAnsi" w:hAnsiTheme="minorHAnsi" w:cstheme="minorHAnsi"/>
          <w:lang w:val="fr-FR"/>
        </w:rPr>
        <w:t xml:space="preserve">Pour l’IDF : Au </w:t>
      </w:r>
      <w:r w:rsidR="00D27C65">
        <w:rPr>
          <w:rFonts w:asciiTheme="minorHAnsi" w:hAnsiTheme="minorHAnsi" w:cstheme="minorHAnsi"/>
          <w:lang w:val="fr-FR"/>
        </w:rPr>
        <w:t>08/10</w:t>
      </w:r>
      <w:r w:rsidR="007D3163">
        <w:rPr>
          <w:rFonts w:asciiTheme="minorHAnsi" w:hAnsiTheme="minorHAnsi" w:cstheme="minorHAnsi"/>
          <w:lang w:val="fr-FR"/>
        </w:rPr>
        <w:t xml:space="preserve">/20 </w:t>
      </w:r>
      <w:r w:rsidRPr="007D3163">
        <w:rPr>
          <w:rFonts w:asciiTheme="minorHAnsi" w:hAnsiTheme="minorHAnsi" w:cstheme="minorHAnsi"/>
          <w:lang w:val="fr-FR"/>
        </w:rPr>
        <w:t xml:space="preserve">: </w:t>
      </w:r>
      <w:r w:rsidR="00D27C65">
        <w:rPr>
          <w:rFonts w:asciiTheme="minorHAnsi" w:hAnsiTheme="minorHAnsi" w:cstheme="minorHAnsi"/>
          <w:lang w:val="fr-FR"/>
        </w:rPr>
        <w:t>9321</w:t>
      </w:r>
      <w:r w:rsidRPr="007D3163">
        <w:rPr>
          <w:rFonts w:asciiTheme="minorHAnsi" w:hAnsiTheme="minorHAnsi" w:cstheme="minorHAnsi"/>
          <w:lang w:val="fr-FR"/>
        </w:rPr>
        <w:t xml:space="preserve"> situations gérées, dont </w:t>
      </w:r>
      <w:r w:rsidR="00D27C65">
        <w:rPr>
          <w:rFonts w:asciiTheme="minorHAnsi" w:hAnsiTheme="minorHAnsi" w:cstheme="minorHAnsi"/>
          <w:lang w:val="fr-FR"/>
        </w:rPr>
        <w:t>667</w:t>
      </w:r>
      <w:r w:rsidRPr="007D3163">
        <w:rPr>
          <w:rFonts w:asciiTheme="minorHAnsi" w:hAnsiTheme="minorHAnsi" w:cstheme="minorHAnsi"/>
          <w:lang w:val="fr-FR"/>
        </w:rPr>
        <w:t xml:space="preserve"> ont été qualifiées de clusters (au sens de la définition de Santé publique France) – dont </w:t>
      </w:r>
      <w:r w:rsidR="00D27C65">
        <w:rPr>
          <w:rFonts w:asciiTheme="minorHAnsi" w:hAnsiTheme="minorHAnsi" w:cstheme="minorHAnsi"/>
          <w:lang w:val="fr-FR"/>
        </w:rPr>
        <w:t>549</w:t>
      </w:r>
      <w:r w:rsidRPr="007D3163">
        <w:rPr>
          <w:rFonts w:asciiTheme="minorHAnsi" w:hAnsiTheme="minorHAnsi" w:cstheme="minorHAnsi"/>
          <w:lang w:val="fr-FR"/>
        </w:rPr>
        <w:t xml:space="preserve"> clos.</w:t>
      </w:r>
    </w:p>
    <w:p w:rsidR="00E11C0B" w:rsidRDefault="00E11C0B" w:rsidP="00385B2A">
      <w:pPr>
        <w:pStyle w:val="Paragraphedeliste"/>
        <w:widowControl/>
        <w:numPr>
          <w:ilvl w:val="0"/>
          <w:numId w:val="7"/>
        </w:numPr>
        <w:autoSpaceDE/>
        <w:autoSpaceDN/>
        <w:spacing w:before="0"/>
        <w:ind w:left="0" w:firstLine="0"/>
        <w:jc w:val="both"/>
        <w:rPr>
          <w:rFonts w:asciiTheme="minorHAnsi" w:hAnsiTheme="minorHAnsi" w:cstheme="minorHAnsi"/>
          <w:lang w:val="fr-FR"/>
        </w:rPr>
      </w:pPr>
      <w:r w:rsidRPr="007D3163">
        <w:rPr>
          <w:rFonts w:asciiTheme="minorHAnsi" w:hAnsiTheme="minorHAnsi" w:cstheme="minorHAnsi"/>
          <w:lang w:val="fr-FR"/>
        </w:rPr>
        <w:t xml:space="preserve">Pour les Yvelines :  Au </w:t>
      </w:r>
      <w:r w:rsidR="00D27C65">
        <w:rPr>
          <w:rFonts w:asciiTheme="minorHAnsi" w:hAnsiTheme="minorHAnsi" w:cstheme="minorHAnsi"/>
          <w:lang w:val="fr-FR"/>
        </w:rPr>
        <w:t>08/10</w:t>
      </w:r>
      <w:r w:rsidR="007D3163">
        <w:rPr>
          <w:rFonts w:asciiTheme="minorHAnsi" w:hAnsiTheme="minorHAnsi" w:cstheme="minorHAnsi"/>
          <w:lang w:val="fr-FR"/>
        </w:rPr>
        <w:t>/20</w:t>
      </w:r>
      <w:r w:rsidRPr="007D3163">
        <w:rPr>
          <w:rFonts w:asciiTheme="minorHAnsi" w:hAnsiTheme="minorHAnsi" w:cstheme="minorHAnsi"/>
          <w:lang w:val="fr-FR"/>
        </w:rPr>
        <w:t xml:space="preserve"> : </w:t>
      </w:r>
      <w:r w:rsidR="00D27C65">
        <w:rPr>
          <w:rFonts w:asciiTheme="minorHAnsi" w:hAnsiTheme="minorHAnsi" w:cstheme="minorHAnsi"/>
          <w:lang w:val="fr-FR"/>
        </w:rPr>
        <w:t>809</w:t>
      </w:r>
      <w:r w:rsidRPr="007D3163">
        <w:rPr>
          <w:rFonts w:asciiTheme="minorHAnsi" w:hAnsiTheme="minorHAnsi" w:cstheme="minorHAnsi"/>
          <w:lang w:val="fr-FR"/>
        </w:rPr>
        <w:t xml:space="preserve"> situations gérées dont, </w:t>
      </w:r>
      <w:r w:rsidR="008F4563">
        <w:rPr>
          <w:rFonts w:asciiTheme="minorHAnsi" w:hAnsiTheme="minorHAnsi" w:cstheme="minorHAnsi"/>
          <w:lang w:val="fr-FR"/>
        </w:rPr>
        <w:t>5</w:t>
      </w:r>
      <w:r w:rsidR="00D27C65">
        <w:rPr>
          <w:rFonts w:asciiTheme="minorHAnsi" w:hAnsiTheme="minorHAnsi" w:cstheme="minorHAnsi"/>
          <w:lang w:val="fr-FR"/>
        </w:rPr>
        <w:t>8</w:t>
      </w:r>
      <w:r w:rsidRPr="007D3163">
        <w:rPr>
          <w:rFonts w:asciiTheme="minorHAnsi" w:hAnsiTheme="minorHAnsi" w:cstheme="minorHAnsi"/>
          <w:lang w:val="fr-FR"/>
        </w:rPr>
        <w:t xml:space="preserve"> ont été qualifiées en </w:t>
      </w:r>
      <w:proofErr w:type="gramStart"/>
      <w:r w:rsidRPr="007D3163">
        <w:rPr>
          <w:rFonts w:asciiTheme="minorHAnsi" w:hAnsiTheme="minorHAnsi" w:cstheme="minorHAnsi"/>
          <w:lang w:val="fr-FR"/>
        </w:rPr>
        <w:t xml:space="preserve">clusters </w:t>
      </w:r>
      <w:r w:rsidR="007D3163">
        <w:rPr>
          <w:rFonts w:asciiTheme="minorHAnsi" w:hAnsiTheme="minorHAnsi" w:cstheme="minorHAnsi"/>
          <w:lang w:val="fr-FR"/>
        </w:rPr>
        <w:t xml:space="preserve"> -</w:t>
      </w:r>
      <w:proofErr w:type="gramEnd"/>
      <w:r w:rsidR="007D3163">
        <w:rPr>
          <w:rFonts w:asciiTheme="minorHAnsi" w:hAnsiTheme="minorHAnsi" w:cstheme="minorHAnsi"/>
          <w:lang w:val="fr-FR"/>
        </w:rPr>
        <w:t xml:space="preserve"> dont </w:t>
      </w:r>
      <w:r w:rsidR="00D27C65">
        <w:rPr>
          <w:rFonts w:asciiTheme="minorHAnsi" w:hAnsiTheme="minorHAnsi" w:cstheme="minorHAnsi"/>
          <w:lang w:val="fr-FR"/>
        </w:rPr>
        <w:t>50</w:t>
      </w:r>
      <w:r w:rsidR="007D3163">
        <w:rPr>
          <w:rFonts w:asciiTheme="minorHAnsi" w:hAnsiTheme="minorHAnsi" w:cstheme="minorHAnsi"/>
          <w:lang w:val="fr-FR"/>
        </w:rPr>
        <w:t xml:space="preserve"> clos. </w:t>
      </w:r>
      <w:r w:rsidR="000202AD">
        <w:rPr>
          <w:rFonts w:asciiTheme="minorHAnsi" w:hAnsiTheme="minorHAnsi" w:cstheme="minorHAnsi"/>
          <w:lang w:val="fr-FR"/>
        </w:rPr>
        <w:t>Les clusters actifs</w:t>
      </w:r>
      <w:r w:rsidRPr="007D3163">
        <w:rPr>
          <w:rFonts w:asciiTheme="minorHAnsi" w:hAnsiTheme="minorHAnsi" w:cstheme="minorHAnsi"/>
          <w:lang w:val="fr-FR"/>
        </w:rPr>
        <w:t xml:space="preserve"> sont sous contrôle avec des mesures de gestion appropriées</w:t>
      </w:r>
      <w:r w:rsidR="007E39FE">
        <w:rPr>
          <w:rFonts w:asciiTheme="minorHAnsi" w:hAnsiTheme="minorHAnsi" w:cstheme="minorHAnsi"/>
          <w:lang w:val="fr-FR"/>
        </w:rPr>
        <w:t xml:space="preserve"> mises en place</w:t>
      </w:r>
      <w:r w:rsidRPr="007D3163">
        <w:rPr>
          <w:rFonts w:asciiTheme="minorHAnsi" w:hAnsiTheme="minorHAnsi" w:cstheme="minorHAnsi"/>
          <w:lang w:val="fr-FR"/>
        </w:rPr>
        <w:t xml:space="preserve">, le </w:t>
      </w:r>
      <w:proofErr w:type="spellStart"/>
      <w:r w:rsidRPr="007D3163">
        <w:rPr>
          <w:rFonts w:asciiTheme="minorHAnsi" w:hAnsiTheme="minorHAnsi" w:cstheme="minorHAnsi"/>
          <w:lang w:val="fr-FR"/>
        </w:rPr>
        <w:t>tracing</w:t>
      </w:r>
      <w:proofErr w:type="spellEnd"/>
      <w:r w:rsidRPr="007D3163">
        <w:rPr>
          <w:rFonts w:asciiTheme="minorHAnsi" w:hAnsiTheme="minorHAnsi" w:cstheme="minorHAnsi"/>
          <w:lang w:val="fr-FR"/>
        </w:rPr>
        <w:t xml:space="preserve"> des cas contacts a été réalisé dans l’ensemble, les dépistages PCR ont également tous été enclenchés pour ces cas contacts, et les personnes ont été isolées.</w:t>
      </w:r>
    </w:p>
    <w:p w:rsidR="00D27C65" w:rsidRDefault="00D27C65" w:rsidP="00D27C65">
      <w:pPr>
        <w:widowControl/>
        <w:autoSpaceDE/>
        <w:autoSpaceDN/>
        <w:jc w:val="both"/>
        <w:rPr>
          <w:rFonts w:asciiTheme="minorHAnsi" w:hAnsiTheme="minorHAnsi" w:cstheme="minorHAnsi"/>
          <w:lang w:val="fr-FR"/>
        </w:rPr>
      </w:pPr>
    </w:p>
    <w:p w:rsidR="00D27C65" w:rsidRPr="00D27C65" w:rsidRDefault="00D27C65" w:rsidP="00D27C65">
      <w:pPr>
        <w:widowControl/>
        <w:autoSpaceDE/>
        <w:autoSpaceDN/>
        <w:jc w:val="both"/>
        <w:rPr>
          <w:rFonts w:asciiTheme="minorHAnsi" w:hAnsiTheme="minorHAnsi" w:cstheme="minorHAnsi"/>
          <w:lang w:val="fr-FR"/>
        </w:rPr>
      </w:pPr>
      <w:r>
        <w:rPr>
          <w:lang w:val="fr-FR"/>
        </w:rPr>
        <w:t xml:space="preserve">Il est à noter qu’il est important de </w:t>
      </w:r>
      <w:r w:rsidRPr="00D27C65">
        <w:rPr>
          <w:lang w:val="fr-FR"/>
        </w:rPr>
        <w:t xml:space="preserve">continuer à œuvrer sur le contact </w:t>
      </w:r>
      <w:proofErr w:type="spellStart"/>
      <w:r w:rsidRPr="00D27C65">
        <w:rPr>
          <w:lang w:val="fr-FR"/>
        </w:rPr>
        <w:t>tracing</w:t>
      </w:r>
      <w:proofErr w:type="spellEnd"/>
      <w:r>
        <w:rPr>
          <w:lang w:val="fr-FR"/>
        </w:rPr>
        <w:t xml:space="preserve"> (de niveau 1 – médecin traitant, niveau 2 – Assurance maladie, niveau 3 – ARS), car ce dispositif </w:t>
      </w:r>
      <w:r w:rsidRPr="00D27C65">
        <w:rPr>
          <w:lang w:val="fr-FR"/>
        </w:rPr>
        <w:t xml:space="preserve">reste la plus puissante arme </w:t>
      </w:r>
      <w:r w:rsidRPr="00D27C65">
        <w:rPr>
          <w:lang w:val="fr-FR"/>
        </w:rPr>
        <w:lastRenderedPageBreak/>
        <w:t>de prévention entre nos mains, puisqu’on le voit, cela a permis d’échapper à des clusters qui auraient pu être critiques.</w:t>
      </w:r>
    </w:p>
    <w:p w:rsidR="000202AD" w:rsidRDefault="000202AD" w:rsidP="000202AD">
      <w:pPr>
        <w:rPr>
          <w:rFonts w:asciiTheme="minorHAnsi" w:hAnsiTheme="minorHAnsi" w:cstheme="minorHAnsi"/>
          <w:lang w:val="fr-FR"/>
        </w:rPr>
      </w:pPr>
    </w:p>
    <w:p w:rsidR="000202AD" w:rsidRPr="000202AD" w:rsidRDefault="003D65E4" w:rsidP="000202AD">
      <w:pPr>
        <w:rPr>
          <w:rFonts w:asciiTheme="minorHAnsi" w:hAnsiTheme="minorHAnsi" w:cstheme="minorHAnsi"/>
          <w:u w:val="single"/>
          <w:lang w:val="fr-FR"/>
        </w:rPr>
      </w:pPr>
      <w:r>
        <w:rPr>
          <w:rFonts w:asciiTheme="minorHAnsi" w:hAnsiTheme="minorHAnsi" w:cstheme="minorHAnsi"/>
          <w:u w:val="single"/>
          <w:lang w:val="fr-FR"/>
        </w:rPr>
        <w:t>D</w:t>
      </w:r>
      <w:r w:rsidR="000202AD" w:rsidRPr="000202AD">
        <w:rPr>
          <w:rFonts w:asciiTheme="minorHAnsi" w:hAnsiTheme="minorHAnsi" w:cstheme="minorHAnsi"/>
          <w:u w:val="single"/>
          <w:lang w:val="fr-FR"/>
        </w:rPr>
        <w:t>eux centres de dépistage sur le département :</w:t>
      </w:r>
    </w:p>
    <w:p w:rsidR="000202AD" w:rsidRDefault="000202AD" w:rsidP="000202AD">
      <w:pPr>
        <w:jc w:val="both"/>
        <w:rPr>
          <w:lang w:val="fr-FR"/>
        </w:rPr>
      </w:pPr>
    </w:p>
    <w:p w:rsidR="000202AD" w:rsidRPr="000202AD" w:rsidRDefault="008F4563" w:rsidP="000202AD">
      <w:pPr>
        <w:jc w:val="both"/>
        <w:rPr>
          <w:lang w:val="fr-FR"/>
        </w:rPr>
      </w:pPr>
      <w:r>
        <w:rPr>
          <w:lang w:val="fr-FR"/>
        </w:rPr>
        <w:t>Pour mémoire</w:t>
      </w:r>
      <w:r w:rsidR="000202AD" w:rsidRPr="000202AD">
        <w:rPr>
          <w:lang w:val="fr-FR"/>
        </w:rPr>
        <w:t xml:space="preserve">, l’ARS IDF a décidé de </w:t>
      </w:r>
      <w:r>
        <w:rPr>
          <w:lang w:val="fr-FR"/>
        </w:rPr>
        <w:t>créer</w:t>
      </w:r>
      <w:r w:rsidR="000202AD" w:rsidRPr="000202AD">
        <w:rPr>
          <w:lang w:val="fr-FR"/>
        </w:rPr>
        <w:t xml:space="preserve"> 20 centres de dépistages permanents - au moins jusqu’à Noël, dans 2 communes de chaque département francilien.</w:t>
      </w:r>
    </w:p>
    <w:p w:rsidR="000202AD" w:rsidRPr="000202AD" w:rsidRDefault="000202AD" w:rsidP="000202AD">
      <w:pPr>
        <w:jc w:val="both"/>
        <w:rPr>
          <w:lang w:val="fr-FR"/>
        </w:rPr>
      </w:pPr>
      <w:r w:rsidRPr="000202AD">
        <w:rPr>
          <w:lang w:val="fr-FR"/>
        </w:rPr>
        <w:t xml:space="preserve">Les centres de dépistage </w:t>
      </w:r>
      <w:proofErr w:type="spellStart"/>
      <w:r w:rsidRPr="000202AD">
        <w:rPr>
          <w:lang w:val="fr-FR"/>
        </w:rPr>
        <w:t>Covid</w:t>
      </w:r>
      <w:proofErr w:type="spellEnd"/>
      <w:r w:rsidRPr="000202AD">
        <w:rPr>
          <w:lang w:val="fr-FR"/>
        </w:rPr>
        <w:t xml:space="preserve"> sont des sites dédiés exclusivement aux prélèvements d’échantillons </w:t>
      </w:r>
      <w:proofErr w:type="spellStart"/>
      <w:r w:rsidRPr="000202AD">
        <w:rPr>
          <w:lang w:val="fr-FR"/>
        </w:rPr>
        <w:t>nasopharyngés</w:t>
      </w:r>
      <w:proofErr w:type="spellEnd"/>
      <w:r w:rsidRPr="000202AD">
        <w:rPr>
          <w:lang w:val="fr-FR"/>
        </w:rPr>
        <w:t xml:space="preserve"> - RT-PCR. Il s’agit de sites permanents, ouverts quotidiennement et destinés à renforcer significativement, de manière lisible pour le patient, l’offre de tests en Ile-de-France. Il ne s’agit donc pas de substituer à l’offre du territoire, mais bien à venir la compléter et l’appuyer.</w:t>
      </w:r>
    </w:p>
    <w:p w:rsidR="000202AD" w:rsidRPr="000202AD" w:rsidRDefault="000202AD" w:rsidP="000202AD">
      <w:pPr>
        <w:jc w:val="both"/>
        <w:rPr>
          <w:lang w:val="fr-FR"/>
        </w:rPr>
      </w:pPr>
    </w:p>
    <w:p w:rsidR="000202AD" w:rsidRDefault="000202AD" w:rsidP="000202AD">
      <w:pPr>
        <w:jc w:val="both"/>
        <w:rPr>
          <w:lang w:val="fr-FR"/>
        </w:rPr>
      </w:pPr>
      <w:r w:rsidRPr="000202AD">
        <w:rPr>
          <w:lang w:val="fr-FR"/>
        </w:rPr>
        <w:t>Pour les Yvelines, deux villes ont été retenues</w:t>
      </w:r>
      <w:r w:rsidR="008F4563">
        <w:rPr>
          <w:lang w:val="fr-FR"/>
        </w:rPr>
        <w:t xml:space="preserve"> </w:t>
      </w:r>
      <w:r w:rsidRPr="000202AD">
        <w:rPr>
          <w:lang w:val="fr-FR"/>
        </w:rPr>
        <w:t>: Trappes et Mantes la Jolie, assurant respectivement la couverture du Sud et du Nord du département.</w:t>
      </w:r>
    </w:p>
    <w:p w:rsidR="00912EEB" w:rsidRPr="000202AD" w:rsidRDefault="00912EEB" w:rsidP="00912EEB">
      <w:pPr>
        <w:jc w:val="both"/>
        <w:rPr>
          <w:lang w:val="fr-FR"/>
        </w:rPr>
      </w:pPr>
    </w:p>
    <w:p w:rsidR="00B51E40" w:rsidRPr="008F4563" w:rsidRDefault="00B51E40" w:rsidP="00912EEB">
      <w:pPr>
        <w:jc w:val="both"/>
        <w:rPr>
          <w:lang w:val="fr-FR"/>
        </w:rPr>
      </w:pPr>
      <w:r w:rsidRPr="008F4563">
        <w:rPr>
          <w:lang w:val="fr-FR"/>
        </w:rPr>
        <w:t xml:space="preserve">Les deux sites de Mantes et Trappes </w:t>
      </w:r>
      <w:r w:rsidR="008F4563" w:rsidRPr="008F4563">
        <w:rPr>
          <w:lang w:val="fr-FR"/>
        </w:rPr>
        <w:t>s</w:t>
      </w:r>
      <w:r w:rsidR="00A21EEB" w:rsidRPr="008F4563">
        <w:rPr>
          <w:lang w:val="fr-FR"/>
        </w:rPr>
        <w:t>ont ouvert</w:t>
      </w:r>
      <w:r w:rsidR="008F4563" w:rsidRPr="008F4563">
        <w:rPr>
          <w:lang w:val="fr-FR"/>
        </w:rPr>
        <w:t>s depuis le</w:t>
      </w:r>
      <w:r w:rsidR="00A21EEB" w:rsidRPr="008F4563">
        <w:rPr>
          <w:lang w:val="fr-FR"/>
        </w:rPr>
        <w:t xml:space="preserve"> lundi 21 septembre et sont </w:t>
      </w:r>
      <w:r w:rsidR="008F4563" w:rsidRPr="008F4563">
        <w:rPr>
          <w:lang w:val="fr-FR"/>
        </w:rPr>
        <w:t>opérationnels</w:t>
      </w:r>
      <w:r w:rsidRPr="008F4563">
        <w:rPr>
          <w:lang w:val="fr-FR"/>
        </w:rPr>
        <w:t> :</w:t>
      </w:r>
    </w:p>
    <w:p w:rsidR="00B51E40" w:rsidRPr="00912EEB" w:rsidRDefault="00B51E40" w:rsidP="00912EEB">
      <w:pPr>
        <w:pStyle w:val="Paragraphedeliste"/>
        <w:widowControl/>
        <w:numPr>
          <w:ilvl w:val="0"/>
          <w:numId w:val="24"/>
        </w:numPr>
        <w:autoSpaceDE/>
        <w:autoSpaceDN/>
        <w:spacing w:before="60" w:after="60" w:line="264" w:lineRule="auto"/>
        <w:contextualSpacing/>
        <w:jc w:val="both"/>
        <w:rPr>
          <w:lang w:val="fr-FR"/>
        </w:rPr>
      </w:pPr>
      <w:r w:rsidRPr="00912EEB">
        <w:rPr>
          <w:lang w:val="fr-FR"/>
        </w:rPr>
        <w:t xml:space="preserve">Trappes : 4 allée Antoine de St Exupéry – armé par </w:t>
      </w:r>
      <w:proofErr w:type="spellStart"/>
      <w:r w:rsidRPr="00912EEB">
        <w:rPr>
          <w:lang w:val="fr-FR"/>
        </w:rPr>
        <w:t>Eurofins</w:t>
      </w:r>
      <w:proofErr w:type="spellEnd"/>
    </w:p>
    <w:p w:rsidR="00B51E40" w:rsidRPr="00912EEB" w:rsidRDefault="00B51E40" w:rsidP="00912EEB">
      <w:pPr>
        <w:pStyle w:val="Paragraphedeliste"/>
        <w:widowControl/>
        <w:numPr>
          <w:ilvl w:val="0"/>
          <w:numId w:val="24"/>
        </w:numPr>
        <w:autoSpaceDE/>
        <w:autoSpaceDN/>
        <w:spacing w:before="60" w:after="60" w:line="264" w:lineRule="auto"/>
        <w:contextualSpacing/>
        <w:jc w:val="both"/>
        <w:rPr>
          <w:lang w:val="fr-FR"/>
        </w:rPr>
      </w:pPr>
      <w:r w:rsidRPr="00912EEB">
        <w:rPr>
          <w:lang w:val="fr-FR"/>
        </w:rPr>
        <w:t xml:space="preserve">Mantes : 10 avenue du Président Roosevelt – armé par </w:t>
      </w:r>
      <w:proofErr w:type="spellStart"/>
      <w:r w:rsidRPr="00912EEB">
        <w:rPr>
          <w:lang w:val="fr-FR"/>
        </w:rPr>
        <w:t>Cerballiance</w:t>
      </w:r>
      <w:proofErr w:type="spellEnd"/>
      <w:r w:rsidRPr="00912EEB">
        <w:rPr>
          <w:lang w:val="fr-FR"/>
        </w:rPr>
        <w:t>.</w:t>
      </w:r>
    </w:p>
    <w:p w:rsidR="00B51E40" w:rsidRPr="00912EEB" w:rsidRDefault="00B51E40" w:rsidP="00912EEB">
      <w:pPr>
        <w:jc w:val="both"/>
        <w:rPr>
          <w:lang w:val="fr-FR"/>
        </w:rPr>
      </w:pPr>
    </w:p>
    <w:p w:rsidR="00B51E40" w:rsidRPr="00912EEB" w:rsidRDefault="003D65E4" w:rsidP="00912EEB">
      <w:pPr>
        <w:jc w:val="both"/>
        <w:rPr>
          <w:lang w:val="fr-FR"/>
        </w:rPr>
      </w:pPr>
      <w:r>
        <w:rPr>
          <w:lang w:val="fr-FR"/>
        </w:rPr>
        <w:t>L</w:t>
      </w:r>
      <w:r w:rsidR="008F4563">
        <w:rPr>
          <w:lang w:val="fr-FR"/>
        </w:rPr>
        <w:t>es premières semaines ont été organisées pour permettre une</w:t>
      </w:r>
      <w:r w:rsidR="00B51E40" w:rsidRPr="00912EEB">
        <w:rPr>
          <w:lang w:val="fr-FR"/>
        </w:rPr>
        <w:t xml:space="preserve"> montée en charge progressive </w:t>
      </w:r>
      <w:r w:rsidR="008F4563">
        <w:rPr>
          <w:lang w:val="fr-FR"/>
        </w:rPr>
        <w:t>des</w:t>
      </w:r>
      <w:r>
        <w:rPr>
          <w:lang w:val="fr-FR"/>
        </w:rPr>
        <w:t xml:space="preserve"> labos. </w:t>
      </w:r>
      <w:r w:rsidR="00B51E40" w:rsidRPr="008F4563">
        <w:rPr>
          <w:bCs/>
          <w:lang w:val="fr-FR"/>
        </w:rPr>
        <w:t xml:space="preserve">L’ouverture </w:t>
      </w:r>
      <w:r w:rsidR="008F4563" w:rsidRPr="008F4563">
        <w:rPr>
          <w:bCs/>
          <w:lang w:val="fr-FR"/>
        </w:rPr>
        <w:t xml:space="preserve">s’est alors faite </w:t>
      </w:r>
      <w:r w:rsidR="00B51E40" w:rsidRPr="008F4563">
        <w:rPr>
          <w:bCs/>
          <w:lang w:val="fr-FR"/>
        </w:rPr>
        <w:t>de 8h à 14h pour les seules personnes prioritaires</w:t>
      </w:r>
      <w:r w:rsidR="00B51E40" w:rsidRPr="00912EEB">
        <w:rPr>
          <w:lang w:val="fr-FR"/>
        </w:rPr>
        <w:t>.</w:t>
      </w:r>
    </w:p>
    <w:p w:rsidR="008F4563" w:rsidRDefault="008F4563" w:rsidP="008F4563">
      <w:pPr>
        <w:jc w:val="both"/>
        <w:rPr>
          <w:lang w:val="fr-FR"/>
        </w:rPr>
      </w:pPr>
    </w:p>
    <w:p w:rsidR="00B51E40" w:rsidRPr="00912EEB" w:rsidRDefault="008F4563" w:rsidP="008F4563">
      <w:pPr>
        <w:jc w:val="both"/>
        <w:rPr>
          <w:lang w:val="fr-FR"/>
        </w:rPr>
      </w:pPr>
      <w:r>
        <w:rPr>
          <w:lang w:val="fr-FR"/>
        </w:rPr>
        <w:t xml:space="preserve">Depuis le début de la semaine, le Centre de Mantes est dorénavant ouvert toute la journée, avec la procédure de priorisation prévue : </w:t>
      </w:r>
    </w:p>
    <w:p w:rsidR="00B51E40" w:rsidRPr="00912EEB" w:rsidRDefault="00B51E40" w:rsidP="008F4563">
      <w:pPr>
        <w:spacing w:before="60" w:after="60" w:line="264" w:lineRule="auto"/>
        <w:ind w:left="720" w:firstLine="696"/>
        <w:contextualSpacing/>
        <w:jc w:val="both"/>
        <w:rPr>
          <w:lang w:val="fr-FR"/>
        </w:rPr>
      </w:pPr>
      <w:proofErr w:type="gramStart"/>
      <w:r w:rsidRPr="00912EEB">
        <w:rPr>
          <w:lang w:val="fr-FR"/>
        </w:rPr>
        <w:t>o</w:t>
      </w:r>
      <w:proofErr w:type="gramEnd"/>
      <w:r w:rsidRPr="00912EEB">
        <w:rPr>
          <w:lang w:val="fr-FR"/>
        </w:rPr>
        <w:t>   Une plage horaire 8h-14h réservée aux symptomatiques et sujets contacts</w:t>
      </w:r>
      <w:r w:rsidR="00912EEB">
        <w:rPr>
          <w:lang w:val="fr-FR"/>
        </w:rPr>
        <w:t xml:space="preserve">, avec deux voies d’accès accueil sans rendez-vous ou possibilité de rendez-vous par une régulation via un agenda partagé accessible médecin traitant et Samu (comme pour les centres COVID au plus fort de la crise) </w:t>
      </w:r>
      <w:r w:rsidRPr="00912EEB">
        <w:rPr>
          <w:lang w:val="fr-FR"/>
        </w:rPr>
        <w:t xml:space="preserve">. Par sujet contact, nous entendons une personne se présentant avec un SMS de l’AM. </w:t>
      </w:r>
    </w:p>
    <w:p w:rsidR="00B51E40" w:rsidRPr="00912EEB" w:rsidRDefault="00B51E40" w:rsidP="00912EEB">
      <w:pPr>
        <w:spacing w:before="60" w:after="60" w:line="264" w:lineRule="auto"/>
        <w:ind w:left="720" w:firstLine="696"/>
        <w:contextualSpacing/>
        <w:jc w:val="both"/>
        <w:rPr>
          <w:lang w:val="fr-FR"/>
        </w:rPr>
      </w:pPr>
      <w:proofErr w:type="gramStart"/>
      <w:r w:rsidRPr="00912EEB">
        <w:rPr>
          <w:lang w:val="fr-FR"/>
        </w:rPr>
        <w:t>o</w:t>
      </w:r>
      <w:proofErr w:type="gramEnd"/>
      <w:r w:rsidRPr="00912EEB">
        <w:rPr>
          <w:lang w:val="fr-FR"/>
        </w:rPr>
        <w:t>   Une plage horaire 14h-19h ouverte à tous, sans rdv.</w:t>
      </w:r>
    </w:p>
    <w:p w:rsidR="00912EEB" w:rsidRDefault="00912EEB" w:rsidP="00912EEB">
      <w:pPr>
        <w:jc w:val="both"/>
        <w:rPr>
          <w:lang w:val="fr-FR"/>
        </w:rPr>
      </w:pPr>
    </w:p>
    <w:p w:rsidR="008F4563" w:rsidRDefault="008F4563" w:rsidP="00912EEB">
      <w:pPr>
        <w:jc w:val="both"/>
        <w:rPr>
          <w:lang w:val="fr-FR"/>
        </w:rPr>
      </w:pPr>
      <w:r>
        <w:rPr>
          <w:lang w:val="fr-FR"/>
        </w:rPr>
        <w:t>Le Centre de Trappes ne reste ouvert pour le moment que la matinée, pour les seules prioritaires, car le laboratoire connait quelques difficultés d’approvisionnement de matériel et de moyens humains.</w:t>
      </w:r>
    </w:p>
    <w:p w:rsidR="008F4563" w:rsidRDefault="00AA21B8" w:rsidP="00912EEB">
      <w:pPr>
        <w:jc w:val="both"/>
        <w:rPr>
          <w:lang w:val="fr-FR"/>
        </w:rPr>
      </w:pPr>
      <w:r>
        <w:rPr>
          <w:lang w:val="fr-FR"/>
        </w:rPr>
        <w:t>La capacité de ce centre est aujourd’hui de</w:t>
      </w:r>
      <w:r w:rsidR="008F4563">
        <w:rPr>
          <w:lang w:val="fr-FR"/>
        </w:rPr>
        <w:t xml:space="preserve"> 300 tests par jours pour aller rapidem</w:t>
      </w:r>
      <w:r>
        <w:rPr>
          <w:lang w:val="fr-FR"/>
        </w:rPr>
        <w:t>ent vers les 500 tests par jour, comme demandé.</w:t>
      </w:r>
      <w:r w:rsidR="008F4563">
        <w:rPr>
          <w:lang w:val="fr-FR"/>
        </w:rPr>
        <w:t xml:space="preserve"> </w:t>
      </w:r>
    </w:p>
    <w:p w:rsidR="008F4563" w:rsidRDefault="008F4563" w:rsidP="00912EEB">
      <w:pPr>
        <w:jc w:val="both"/>
        <w:rPr>
          <w:lang w:val="fr-FR"/>
        </w:rPr>
      </w:pPr>
    </w:p>
    <w:p w:rsidR="00B51E40" w:rsidRPr="00912EEB" w:rsidRDefault="008F4563" w:rsidP="00912EEB">
      <w:pPr>
        <w:jc w:val="both"/>
        <w:rPr>
          <w:lang w:val="fr-FR"/>
        </w:rPr>
      </w:pPr>
      <w:r>
        <w:rPr>
          <w:lang w:val="fr-FR"/>
        </w:rPr>
        <w:t>Sur chacun des centres, une</w:t>
      </w:r>
      <w:r w:rsidR="00B51E40" w:rsidRPr="00912EEB">
        <w:rPr>
          <w:lang w:val="fr-FR"/>
        </w:rPr>
        <w:t xml:space="preserve"> présence médical</w:t>
      </w:r>
      <w:r>
        <w:rPr>
          <w:lang w:val="fr-FR"/>
        </w:rPr>
        <w:t>e</w:t>
      </w:r>
      <w:r w:rsidR="00B51E40" w:rsidRPr="00912EEB">
        <w:rPr>
          <w:lang w:val="fr-FR"/>
        </w:rPr>
        <w:t xml:space="preserve"> </w:t>
      </w:r>
      <w:r>
        <w:rPr>
          <w:lang w:val="fr-FR"/>
        </w:rPr>
        <w:t xml:space="preserve">est prévue </w:t>
      </w:r>
      <w:r w:rsidR="00B51E40" w:rsidRPr="00912EEB">
        <w:rPr>
          <w:lang w:val="fr-FR"/>
        </w:rPr>
        <w:t xml:space="preserve">pour rassurer, faciliter l’accès à des symptomatiques sans prescription, orienter vers la médecine de ville. </w:t>
      </w:r>
      <w:r w:rsidR="00912EEB">
        <w:rPr>
          <w:lang w:val="fr-FR"/>
        </w:rPr>
        <w:t>Les médecins présents sur les deux sites sont ceux qui se sont investis dans les centres COVID.</w:t>
      </w:r>
    </w:p>
    <w:p w:rsidR="00E11C0B" w:rsidRPr="00E11C0B" w:rsidRDefault="00E11C0B" w:rsidP="00E11C0B">
      <w:pPr>
        <w:jc w:val="both"/>
        <w:rPr>
          <w:rFonts w:asciiTheme="minorHAnsi" w:hAnsiTheme="minorHAnsi" w:cstheme="minorHAnsi"/>
          <w:sz w:val="20"/>
          <w:szCs w:val="20"/>
          <w:lang w:val="fr-FR"/>
        </w:rPr>
      </w:pPr>
    </w:p>
    <w:p w:rsidR="00E11C0B" w:rsidRDefault="00AA21B8" w:rsidP="00E11C0B">
      <w:pPr>
        <w:jc w:val="both"/>
        <w:rPr>
          <w:rFonts w:asciiTheme="minorHAnsi" w:hAnsiTheme="minorHAnsi" w:cstheme="minorHAnsi"/>
          <w:u w:val="single"/>
          <w:lang w:val="fr-FR"/>
        </w:rPr>
      </w:pPr>
      <w:r>
        <w:rPr>
          <w:rFonts w:asciiTheme="minorHAnsi" w:hAnsiTheme="minorHAnsi" w:cstheme="minorHAnsi"/>
          <w:u w:val="single"/>
          <w:lang w:val="fr-FR"/>
        </w:rPr>
        <w:t>Point Etablissements sociaux et médico-sociaux (ESMS) :</w:t>
      </w:r>
    </w:p>
    <w:p w:rsidR="00AA21B8" w:rsidRDefault="00AA21B8" w:rsidP="00E11C0B">
      <w:pPr>
        <w:jc w:val="both"/>
        <w:rPr>
          <w:rFonts w:asciiTheme="minorHAnsi" w:hAnsiTheme="minorHAnsi" w:cstheme="minorHAnsi"/>
          <w:lang w:val="fr-FR"/>
        </w:rPr>
      </w:pPr>
      <w:r>
        <w:rPr>
          <w:rFonts w:asciiTheme="minorHAnsi" w:hAnsiTheme="minorHAnsi" w:cstheme="minorHAnsi"/>
          <w:lang w:val="fr-FR"/>
        </w:rPr>
        <w:t>Aujourd’hui, sur nos 90 EHPAD, seuls 11 sont concernés par un épisode actif de COVID.</w:t>
      </w:r>
    </w:p>
    <w:p w:rsidR="00AA21B8" w:rsidRDefault="00AA21B8" w:rsidP="00E11C0B">
      <w:pPr>
        <w:jc w:val="both"/>
        <w:rPr>
          <w:rFonts w:asciiTheme="minorHAnsi" w:hAnsiTheme="minorHAnsi" w:cstheme="minorHAnsi"/>
          <w:lang w:val="fr-FR"/>
        </w:rPr>
      </w:pPr>
      <w:r>
        <w:rPr>
          <w:rFonts w:asciiTheme="minorHAnsi" w:hAnsiTheme="minorHAnsi" w:cstheme="minorHAnsi"/>
          <w:lang w:val="fr-FR"/>
        </w:rPr>
        <w:t>3 établissements pour personnes âgées de compétence du Conseil départemental connaissent des situations de COVID parmi les résidents.</w:t>
      </w:r>
    </w:p>
    <w:p w:rsidR="00D6699A" w:rsidRDefault="00AA21B8" w:rsidP="00E11C0B">
      <w:pPr>
        <w:jc w:val="both"/>
        <w:rPr>
          <w:rFonts w:asciiTheme="minorHAnsi" w:hAnsiTheme="minorHAnsi" w:cstheme="minorHAnsi"/>
          <w:lang w:val="fr-FR"/>
        </w:rPr>
      </w:pPr>
      <w:r>
        <w:rPr>
          <w:rFonts w:asciiTheme="minorHAnsi" w:hAnsiTheme="minorHAnsi" w:cstheme="minorHAnsi"/>
          <w:lang w:val="fr-FR"/>
        </w:rPr>
        <w:t xml:space="preserve">S’agissant des personnes handicapées, </w:t>
      </w:r>
      <w:r w:rsidR="00D6699A">
        <w:rPr>
          <w:rFonts w:asciiTheme="minorHAnsi" w:hAnsiTheme="minorHAnsi" w:cstheme="minorHAnsi"/>
          <w:lang w:val="fr-FR"/>
        </w:rPr>
        <w:t>5 établissements connaissent un épisode actif de COVID. ; et enfin 1 établissement Aide sociale à l’enfance.</w:t>
      </w:r>
    </w:p>
    <w:p w:rsidR="00D6699A" w:rsidRDefault="00D6699A" w:rsidP="00E11C0B">
      <w:pPr>
        <w:jc w:val="both"/>
        <w:rPr>
          <w:rFonts w:asciiTheme="minorHAnsi" w:hAnsiTheme="minorHAnsi" w:cstheme="minorHAnsi"/>
          <w:lang w:val="fr-FR"/>
        </w:rPr>
      </w:pPr>
    </w:p>
    <w:p w:rsidR="00D6699A" w:rsidRDefault="00D6699A" w:rsidP="00E11C0B">
      <w:pPr>
        <w:jc w:val="both"/>
        <w:rPr>
          <w:rFonts w:asciiTheme="minorHAnsi" w:hAnsiTheme="minorHAnsi" w:cstheme="minorHAnsi"/>
          <w:lang w:val="fr-FR"/>
        </w:rPr>
      </w:pPr>
      <w:r>
        <w:rPr>
          <w:rFonts w:asciiTheme="minorHAnsi" w:hAnsiTheme="minorHAnsi" w:cstheme="minorHAnsi"/>
          <w:lang w:val="fr-FR"/>
        </w:rPr>
        <w:t>Il n’y a pas de nouveau décès à déplorer.</w:t>
      </w:r>
    </w:p>
    <w:p w:rsidR="00D6699A" w:rsidRDefault="00D6699A" w:rsidP="00E11C0B">
      <w:pPr>
        <w:jc w:val="both"/>
        <w:rPr>
          <w:rFonts w:asciiTheme="minorHAnsi" w:hAnsiTheme="minorHAnsi" w:cstheme="minorHAnsi"/>
          <w:lang w:val="fr-FR"/>
        </w:rPr>
      </w:pPr>
    </w:p>
    <w:p w:rsidR="00D6699A" w:rsidRDefault="00D6699A" w:rsidP="00E11C0B">
      <w:pPr>
        <w:jc w:val="both"/>
        <w:rPr>
          <w:rFonts w:asciiTheme="minorHAnsi" w:hAnsiTheme="minorHAnsi" w:cstheme="minorHAnsi"/>
          <w:lang w:val="fr-FR"/>
        </w:rPr>
      </w:pPr>
      <w:r>
        <w:rPr>
          <w:rFonts w:asciiTheme="minorHAnsi" w:hAnsiTheme="minorHAnsi" w:cstheme="minorHAnsi"/>
          <w:lang w:val="fr-FR"/>
        </w:rPr>
        <w:t xml:space="preserve">L’ensemble des établissements sont suivis quotidiennement par l’application </w:t>
      </w:r>
      <w:proofErr w:type="spellStart"/>
      <w:r>
        <w:rPr>
          <w:rFonts w:asciiTheme="minorHAnsi" w:hAnsiTheme="minorHAnsi" w:cstheme="minorHAnsi"/>
          <w:lang w:val="fr-FR"/>
        </w:rPr>
        <w:t>Voozanoo</w:t>
      </w:r>
      <w:proofErr w:type="spellEnd"/>
      <w:r>
        <w:rPr>
          <w:rFonts w:asciiTheme="minorHAnsi" w:hAnsiTheme="minorHAnsi" w:cstheme="minorHAnsi"/>
          <w:lang w:val="fr-FR"/>
        </w:rPr>
        <w:t>, ainsi que par du phoning des collaborateurs de la délégation, par des échanges très réguliers entre l’ARS et le Conseil départemental des Yvelines mais également par des conférences téléphoniques régulières avec les gestionnaires de structure</w:t>
      </w:r>
      <w:r w:rsidR="00090E1A">
        <w:rPr>
          <w:rFonts w:asciiTheme="minorHAnsi" w:hAnsiTheme="minorHAnsi" w:cstheme="minorHAnsi"/>
          <w:lang w:val="fr-FR"/>
        </w:rPr>
        <w:t>s</w:t>
      </w:r>
      <w:r>
        <w:rPr>
          <w:rFonts w:asciiTheme="minorHAnsi" w:hAnsiTheme="minorHAnsi" w:cstheme="minorHAnsi"/>
          <w:lang w:val="fr-FR"/>
        </w:rPr>
        <w:t>.</w:t>
      </w:r>
    </w:p>
    <w:p w:rsidR="00090E1A" w:rsidRDefault="00090E1A" w:rsidP="00E11C0B">
      <w:pPr>
        <w:jc w:val="both"/>
        <w:rPr>
          <w:rFonts w:asciiTheme="minorHAnsi" w:hAnsiTheme="minorHAnsi" w:cstheme="minorHAnsi"/>
          <w:lang w:val="fr-FR"/>
        </w:rPr>
      </w:pPr>
    </w:p>
    <w:p w:rsidR="00090E1A" w:rsidRDefault="00090E1A" w:rsidP="00E11C0B">
      <w:pPr>
        <w:jc w:val="both"/>
        <w:rPr>
          <w:rFonts w:asciiTheme="minorHAnsi" w:hAnsiTheme="minorHAnsi" w:cstheme="minorHAnsi"/>
          <w:lang w:val="fr-FR"/>
        </w:rPr>
      </w:pPr>
      <w:r>
        <w:rPr>
          <w:rFonts w:asciiTheme="minorHAnsi" w:hAnsiTheme="minorHAnsi" w:cstheme="minorHAnsi"/>
          <w:lang w:val="fr-FR"/>
        </w:rPr>
        <w:t>Enfin depuis quelques semaines maintenant, les filières gériatriques, et surtout les astreintes prévues sur ces filières lors de la première vague, ont été réarmées, afin de permettre aux établissements d’avoir un soutien constant, 7/7 jours, dans la gestion de leurs patients et résidents.</w:t>
      </w:r>
    </w:p>
    <w:p w:rsidR="00D6699A" w:rsidRDefault="00D6699A" w:rsidP="00E11C0B">
      <w:pPr>
        <w:jc w:val="both"/>
        <w:rPr>
          <w:rFonts w:asciiTheme="minorHAnsi" w:hAnsiTheme="minorHAnsi" w:cstheme="minorHAnsi"/>
          <w:lang w:val="fr-FR"/>
        </w:rPr>
      </w:pPr>
    </w:p>
    <w:p w:rsidR="00D6699A" w:rsidRDefault="00D6699A" w:rsidP="00E11C0B">
      <w:pPr>
        <w:jc w:val="both"/>
        <w:rPr>
          <w:rFonts w:asciiTheme="minorHAnsi" w:hAnsiTheme="minorHAnsi" w:cstheme="minorHAnsi"/>
          <w:lang w:val="fr-FR"/>
        </w:rPr>
      </w:pPr>
    </w:p>
    <w:p w:rsidR="00AA21B8" w:rsidRPr="00AA21B8" w:rsidRDefault="00AA21B8" w:rsidP="00E11C0B">
      <w:pPr>
        <w:jc w:val="both"/>
        <w:rPr>
          <w:rFonts w:asciiTheme="minorHAnsi" w:hAnsiTheme="minorHAnsi" w:cstheme="minorHAnsi"/>
          <w:lang w:val="fr-FR"/>
        </w:rPr>
      </w:pPr>
    </w:p>
    <w:sectPr w:rsidR="00AA21B8" w:rsidRPr="00AA21B8" w:rsidSect="002C08FC">
      <w:headerReference w:type="default" r:id="rId12"/>
      <w:footerReference w:type="default" r:id="rId13"/>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5C0" w:rsidRDefault="002115C0" w:rsidP="0079276E">
      <w:r>
        <w:separator/>
      </w:r>
    </w:p>
  </w:endnote>
  <w:endnote w:type="continuationSeparator" w:id="0">
    <w:p w:rsidR="002115C0" w:rsidRDefault="002115C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DA" w:rsidRPr="008963DA" w:rsidRDefault="008963DA" w:rsidP="008963DA">
    <w:pPr>
      <w:pStyle w:val="Pieddepage"/>
      <w:rPr>
        <w:color w:val="939598"/>
        <w:sz w:val="14"/>
        <w:lang w:val="fr-FR"/>
      </w:rPr>
    </w:pPr>
  </w:p>
  <w:p w:rsidR="0079276E" w:rsidRDefault="00792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D92293">
          <w:rPr>
            <w:rStyle w:val="Numrodepage"/>
            <w:noProof/>
            <w:sz w:val="14"/>
            <w:szCs w:val="14"/>
            <w:lang w:val="fr-FR"/>
          </w:rPr>
          <w:t>4</w:t>
        </w:r>
        <w:r w:rsidRPr="002C53DF">
          <w:rPr>
            <w:rStyle w:val="Numrodepage"/>
            <w:sz w:val="14"/>
            <w:szCs w:val="14"/>
          </w:rPr>
          <w:fldChar w:fldCharType="end"/>
        </w:r>
      </w:p>
    </w:sdtContent>
  </w:sdt>
  <w:p w:rsidR="002C53DF" w:rsidRDefault="002C53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5C0" w:rsidRDefault="002115C0" w:rsidP="0079276E">
      <w:r>
        <w:separator/>
      </w:r>
    </w:p>
  </w:footnote>
  <w:footnote w:type="continuationSeparator" w:id="0">
    <w:p w:rsidR="002115C0" w:rsidRDefault="002115C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9F01B8" w:rsidP="002C08FC">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4384" behindDoc="0" locked="0" layoutInCell="1" allowOverlap="1" wp14:anchorId="068161B8" wp14:editId="2C8E8711">
          <wp:simplePos x="0" y="0"/>
          <wp:positionH relativeFrom="column">
            <wp:posOffset>4850406</wp:posOffset>
          </wp:positionH>
          <wp:positionV relativeFrom="paragraph">
            <wp:posOffset>164453</wp:posOffset>
          </wp:positionV>
          <wp:extent cx="1490922" cy="856273"/>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490922" cy="856273"/>
                  </a:xfrm>
                  <a:prstGeom prst="rect">
                    <a:avLst/>
                  </a:prstGeom>
                </pic:spPr>
              </pic:pic>
            </a:graphicData>
          </a:graphic>
          <wp14:sizeRelH relativeFrom="page">
            <wp14:pctWidth>0</wp14:pctWidth>
          </wp14:sizeRelH>
          <wp14:sizeRelV relativeFrom="page">
            <wp14:pctHeight>0</wp14:pctHeight>
          </wp14:sizeRelV>
        </wp:anchor>
      </w:drawing>
    </w:r>
    <w:r w:rsidR="004B516C">
      <w:rPr>
        <w:noProof/>
        <w:lang w:val="fr-FR" w:eastAsia="fr-FR"/>
      </w:rPr>
      <w:drawing>
        <wp:anchor distT="0" distB="0" distL="114300" distR="114300" simplePos="0" relativeHeight="251659264" behindDoc="0" locked="0" layoutInCell="1" allowOverlap="1" wp14:anchorId="1C75154E" wp14:editId="52BF0DCD">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992DBA" w:rsidRDefault="00992DBA" w:rsidP="002C08FC">
    <w:pPr>
      <w:pStyle w:val="En-tte"/>
      <w:tabs>
        <w:tab w:val="clear" w:pos="4513"/>
      </w:tabs>
      <w:ind w:right="59"/>
      <w:jc w:val="right"/>
      <w:rPr>
        <w:b/>
        <w:bCs/>
        <w:sz w:val="24"/>
        <w:szCs w:val="24"/>
      </w:rPr>
    </w:pPr>
  </w:p>
  <w:p w:rsidR="0079276E" w:rsidRDefault="0079276E">
    <w:pPr>
      <w:pStyle w:val="En-tte"/>
      <w:rPr>
        <w:lang w:val="fr-FR"/>
      </w:rPr>
    </w:pPr>
  </w:p>
  <w:p w:rsidR="002C08FC" w:rsidRDefault="002C08FC">
    <w:pPr>
      <w:pStyle w:val="En-tte"/>
      <w:rPr>
        <w:lang w:val="fr-FR"/>
      </w:rPr>
    </w:pPr>
  </w:p>
  <w:p w:rsidR="002C08FC" w:rsidRDefault="002C08FC">
    <w:pPr>
      <w:pStyle w:val="En-tte"/>
      <w:rPr>
        <w:lang w:val="fr-FR"/>
      </w:rPr>
    </w:pPr>
  </w:p>
  <w:p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B7B"/>
    <w:multiLevelType w:val="hybridMultilevel"/>
    <w:tmpl w:val="2FAC5ED8"/>
    <w:lvl w:ilvl="0" w:tplc="11684A58">
      <w:start w:val="1"/>
      <w:numFmt w:val="bullet"/>
      <w:lvlText w:val="•"/>
      <w:lvlJc w:val="left"/>
      <w:pPr>
        <w:tabs>
          <w:tab w:val="num" w:pos="720"/>
        </w:tabs>
        <w:ind w:left="720" w:hanging="360"/>
      </w:pPr>
      <w:rPr>
        <w:rFonts w:ascii="Arial" w:hAnsi="Arial" w:hint="default"/>
      </w:rPr>
    </w:lvl>
    <w:lvl w:ilvl="1" w:tplc="9BDE21F0">
      <w:start w:val="1"/>
      <w:numFmt w:val="bullet"/>
      <w:lvlText w:val="•"/>
      <w:lvlJc w:val="left"/>
      <w:pPr>
        <w:tabs>
          <w:tab w:val="num" w:pos="1440"/>
        </w:tabs>
        <w:ind w:left="1440" w:hanging="360"/>
      </w:pPr>
      <w:rPr>
        <w:rFonts w:ascii="Arial" w:hAnsi="Arial" w:hint="default"/>
      </w:rPr>
    </w:lvl>
    <w:lvl w:ilvl="2" w:tplc="7EEC971E" w:tentative="1">
      <w:start w:val="1"/>
      <w:numFmt w:val="bullet"/>
      <w:lvlText w:val="•"/>
      <w:lvlJc w:val="left"/>
      <w:pPr>
        <w:tabs>
          <w:tab w:val="num" w:pos="2160"/>
        </w:tabs>
        <w:ind w:left="2160" w:hanging="360"/>
      </w:pPr>
      <w:rPr>
        <w:rFonts w:ascii="Arial" w:hAnsi="Arial" w:hint="default"/>
      </w:rPr>
    </w:lvl>
    <w:lvl w:ilvl="3" w:tplc="CB9A7780" w:tentative="1">
      <w:start w:val="1"/>
      <w:numFmt w:val="bullet"/>
      <w:lvlText w:val="•"/>
      <w:lvlJc w:val="left"/>
      <w:pPr>
        <w:tabs>
          <w:tab w:val="num" w:pos="2880"/>
        </w:tabs>
        <w:ind w:left="2880" w:hanging="360"/>
      </w:pPr>
      <w:rPr>
        <w:rFonts w:ascii="Arial" w:hAnsi="Arial" w:hint="default"/>
      </w:rPr>
    </w:lvl>
    <w:lvl w:ilvl="4" w:tplc="C6B6C90E" w:tentative="1">
      <w:start w:val="1"/>
      <w:numFmt w:val="bullet"/>
      <w:lvlText w:val="•"/>
      <w:lvlJc w:val="left"/>
      <w:pPr>
        <w:tabs>
          <w:tab w:val="num" w:pos="3600"/>
        </w:tabs>
        <w:ind w:left="3600" w:hanging="360"/>
      </w:pPr>
      <w:rPr>
        <w:rFonts w:ascii="Arial" w:hAnsi="Arial" w:hint="default"/>
      </w:rPr>
    </w:lvl>
    <w:lvl w:ilvl="5" w:tplc="98FCAB16" w:tentative="1">
      <w:start w:val="1"/>
      <w:numFmt w:val="bullet"/>
      <w:lvlText w:val="•"/>
      <w:lvlJc w:val="left"/>
      <w:pPr>
        <w:tabs>
          <w:tab w:val="num" w:pos="4320"/>
        </w:tabs>
        <w:ind w:left="4320" w:hanging="360"/>
      </w:pPr>
      <w:rPr>
        <w:rFonts w:ascii="Arial" w:hAnsi="Arial" w:hint="default"/>
      </w:rPr>
    </w:lvl>
    <w:lvl w:ilvl="6" w:tplc="023C222C" w:tentative="1">
      <w:start w:val="1"/>
      <w:numFmt w:val="bullet"/>
      <w:lvlText w:val="•"/>
      <w:lvlJc w:val="left"/>
      <w:pPr>
        <w:tabs>
          <w:tab w:val="num" w:pos="5040"/>
        </w:tabs>
        <w:ind w:left="5040" w:hanging="360"/>
      </w:pPr>
      <w:rPr>
        <w:rFonts w:ascii="Arial" w:hAnsi="Arial" w:hint="default"/>
      </w:rPr>
    </w:lvl>
    <w:lvl w:ilvl="7" w:tplc="5ACEFD92" w:tentative="1">
      <w:start w:val="1"/>
      <w:numFmt w:val="bullet"/>
      <w:lvlText w:val="•"/>
      <w:lvlJc w:val="left"/>
      <w:pPr>
        <w:tabs>
          <w:tab w:val="num" w:pos="5760"/>
        </w:tabs>
        <w:ind w:left="5760" w:hanging="360"/>
      </w:pPr>
      <w:rPr>
        <w:rFonts w:ascii="Arial" w:hAnsi="Arial" w:hint="default"/>
      </w:rPr>
    </w:lvl>
    <w:lvl w:ilvl="8" w:tplc="615A14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4448A"/>
    <w:multiLevelType w:val="hybridMultilevel"/>
    <w:tmpl w:val="EFC27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FE12EF"/>
    <w:multiLevelType w:val="hybridMultilevel"/>
    <w:tmpl w:val="FB9C15A4"/>
    <w:lvl w:ilvl="0" w:tplc="1028526A">
      <w:start w:val="4"/>
      <w:numFmt w:val="bullet"/>
      <w:lvlText w:val="-"/>
      <w:lvlJc w:val="left"/>
      <w:pPr>
        <w:ind w:left="1056" w:hanging="360"/>
      </w:pPr>
      <w:rPr>
        <w:rFonts w:ascii="Cambria" w:eastAsiaTheme="minorHAnsi" w:hAnsi="Cambria" w:cstheme="minorBidi" w:hint="default"/>
      </w:rPr>
    </w:lvl>
    <w:lvl w:ilvl="1" w:tplc="040C0003">
      <w:start w:val="1"/>
      <w:numFmt w:val="bullet"/>
      <w:lvlText w:val="o"/>
      <w:lvlJc w:val="left"/>
      <w:pPr>
        <w:ind w:left="1776" w:hanging="360"/>
      </w:pPr>
      <w:rPr>
        <w:rFonts w:ascii="Courier New" w:hAnsi="Courier New" w:cs="Courier New" w:hint="default"/>
      </w:rPr>
    </w:lvl>
    <w:lvl w:ilvl="2" w:tplc="040C0005">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3" w15:restartNumberingAfterBreak="0">
    <w:nsid w:val="18B461C8"/>
    <w:multiLevelType w:val="hybridMultilevel"/>
    <w:tmpl w:val="B21A04E2"/>
    <w:lvl w:ilvl="0" w:tplc="3752A4C6">
      <w:numFmt w:val="bullet"/>
      <w:lvlText w:val=""/>
      <w:lvlJc w:val="left"/>
      <w:pPr>
        <w:ind w:left="2343" w:hanging="360"/>
      </w:pPr>
      <w:rPr>
        <w:rFonts w:ascii="Wingdings" w:eastAsia="Calibri" w:hAnsi="Wingdings" w:cstheme="minorHAnsi" w:hint="default"/>
      </w:rPr>
    </w:lvl>
    <w:lvl w:ilvl="1" w:tplc="040C0003">
      <w:start w:val="1"/>
      <w:numFmt w:val="bullet"/>
      <w:lvlText w:val="o"/>
      <w:lvlJc w:val="left"/>
      <w:pPr>
        <w:ind w:left="3063" w:hanging="360"/>
      </w:pPr>
      <w:rPr>
        <w:rFonts w:ascii="Courier New" w:hAnsi="Courier New" w:cs="Courier New" w:hint="default"/>
      </w:rPr>
    </w:lvl>
    <w:lvl w:ilvl="2" w:tplc="040C0005" w:tentative="1">
      <w:start w:val="1"/>
      <w:numFmt w:val="bullet"/>
      <w:lvlText w:val=""/>
      <w:lvlJc w:val="left"/>
      <w:pPr>
        <w:ind w:left="3783" w:hanging="360"/>
      </w:pPr>
      <w:rPr>
        <w:rFonts w:ascii="Wingdings" w:hAnsi="Wingdings" w:hint="default"/>
      </w:rPr>
    </w:lvl>
    <w:lvl w:ilvl="3" w:tplc="040C0001" w:tentative="1">
      <w:start w:val="1"/>
      <w:numFmt w:val="bullet"/>
      <w:lvlText w:val=""/>
      <w:lvlJc w:val="left"/>
      <w:pPr>
        <w:ind w:left="4503" w:hanging="360"/>
      </w:pPr>
      <w:rPr>
        <w:rFonts w:ascii="Symbol" w:hAnsi="Symbol" w:hint="default"/>
      </w:rPr>
    </w:lvl>
    <w:lvl w:ilvl="4" w:tplc="040C0003" w:tentative="1">
      <w:start w:val="1"/>
      <w:numFmt w:val="bullet"/>
      <w:lvlText w:val="o"/>
      <w:lvlJc w:val="left"/>
      <w:pPr>
        <w:ind w:left="5223" w:hanging="360"/>
      </w:pPr>
      <w:rPr>
        <w:rFonts w:ascii="Courier New" w:hAnsi="Courier New" w:cs="Courier New" w:hint="default"/>
      </w:rPr>
    </w:lvl>
    <w:lvl w:ilvl="5" w:tplc="040C0005" w:tentative="1">
      <w:start w:val="1"/>
      <w:numFmt w:val="bullet"/>
      <w:lvlText w:val=""/>
      <w:lvlJc w:val="left"/>
      <w:pPr>
        <w:ind w:left="5943" w:hanging="360"/>
      </w:pPr>
      <w:rPr>
        <w:rFonts w:ascii="Wingdings" w:hAnsi="Wingdings" w:hint="default"/>
      </w:rPr>
    </w:lvl>
    <w:lvl w:ilvl="6" w:tplc="040C0001" w:tentative="1">
      <w:start w:val="1"/>
      <w:numFmt w:val="bullet"/>
      <w:lvlText w:val=""/>
      <w:lvlJc w:val="left"/>
      <w:pPr>
        <w:ind w:left="6663" w:hanging="360"/>
      </w:pPr>
      <w:rPr>
        <w:rFonts w:ascii="Symbol" w:hAnsi="Symbol" w:hint="default"/>
      </w:rPr>
    </w:lvl>
    <w:lvl w:ilvl="7" w:tplc="040C0003" w:tentative="1">
      <w:start w:val="1"/>
      <w:numFmt w:val="bullet"/>
      <w:lvlText w:val="o"/>
      <w:lvlJc w:val="left"/>
      <w:pPr>
        <w:ind w:left="7383" w:hanging="360"/>
      </w:pPr>
      <w:rPr>
        <w:rFonts w:ascii="Courier New" w:hAnsi="Courier New" w:cs="Courier New" w:hint="default"/>
      </w:rPr>
    </w:lvl>
    <w:lvl w:ilvl="8" w:tplc="040C0005" w:tentative="1">
      <w:start w:val="1"/>
      <w:numFmt w:val="bullet"/>
      <w:lvlText w:val=""/>
      <w:lvlJc w:val="left"/>
      <w:pPr>
        <w:ind w:left="8103"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E574D"/>
    <w:multiLevelType w:val="hybridMultilevel"/>
    <w:tmpl w:val="7B607C9A"/>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6793A13"/>
    <w:multiLevelType w:val="hybridMultilevel"/>
    <w:tmpl w:val="4EB49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B2F5B"/>
    <w:multiLevelType w:val="hybridMultilevel"/>
    <w:tmpl w:val="93688EFC"/>
    <w:lvl w:ilvl="0" w:tplc="644291BE">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561525"/>
    <w:multiLevelType w:val="hybridMultilevel"/>
    <w:tmpl w:val="D7FEDF10"/>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32E2E7CC"/>
    <w:multiLevelType w:val="hybridMultilevel"/>
    <w:tmpl w:val="7C669A9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367148D1"/>
    <w:multiLevelType w:val="hybridMultilevel"/>
    <w:tmpl w:val="CA80213C"/>
    <w:lvl w:ilvl="0" w:tplc="040C000B">
      <w:start w:val="1"/>
      <w:numFmt w:val="bullet"/>
      <w:lvlText w:val=""/>
      <w:lvlJc w:val="left"/>
      <w:pPr>
        <w:ind w:left="786" w:hanging="360"/>
      </w:pPr>
      <w:rPr>
        <w:rFonts w:ascii="Wingdings" w:hAnsi="Wingdings" w:hint="default"/>
      </w:rPr>
    </w:lvl>
    <w:lvl w:ilvl="1" w:tplc="C3484E10">
      <w:numFmt w:val="bullet"/>
      <w:lvlText w:val=""/>
      <w:lvlJc w:val="left"/>
      <w:pPr>
        <w:ind w:left="1506" w:hanging="360"/>
      </w:pPr>
      <w:rPr>
        <w:rFonts w:ascii="Wingdings" w:eastAsiaTheme="minorHAnsi" w:hAnsi="Wingdings" w:cstheme="minorBidi"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2" w15:restartNumberingAfterBreak="0">
    <w:nsid w:val="3E3542D5"/>
    <w:multiLevelType w:val="hybridMultilevel"/>
    <w:tmpl w:val="2710DA4C"/>
    <w:lvl w:ilvl="0" w:tplc="310877A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2815D1"/>
    <w:multiLevelType w:val="hybridMultilevel"/>
    <w:tmpl w:val="C1BAADAA"/>
    <w:lvl w:ilvl="0" w:tplc="8ED295DC">
      <w:numFmt w:val="bullet"/>
      <w:lvlText w:val=""/>
      <w:lvlJc w:val="left"/>
      <w:pPr>
        <w:ind w:left="720" w:hanging="360"/>
      </w:pPr>
      <w:rPr>
        <w:rFonts w:ascii="Symbol" w:eastAsia="Times New Roman" w:hAnsi="Symbol"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294633C"/>
    <w:multiLevelType w:val="hybridMultilevel"/>
    <w:tmpl w:val="B0A07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A035EB"/>
    <w:multiLevelType w:val="hybridMultilevel"/>
    <w:tmpl w:val="41C0DECE"/>
    <w:lvl w:ilvl="0" w:tplc="2042FCC2">
      <w:start w:val="78"/>
      <w:numFmt w:val="bullet"/>
      <w:lvlText w:val=""/>
      <w:lvlJc w:val="left"/>
      <w:pPr>
        <w:ind w:left="1494" w:hanging="360"/>
      </w:pPr>
      <w:rPr>
        <w:rFonts w:ascii="Wingdings" w:eastAsiaTheme="minorHAnsi" w:hAnsi="Wingdings" w:cs="Calibri"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7694ACA"/>
    <w:multiLevelType w:val="hybridMultilevel"/>
    <w:tmpl w:val="B52602B8"/>
    <w:lvl w:ilvl="0" w:tplc="AE64CF7A">
      <w:start w:val="1"/>
      <w:numFmt w:val="bullet"/>
      <w:lvlText w:val="•"/>
      <w:lvlJc w:val="left"/>
      <w:pPr>
        <w:tabs>
          <w:tab w:val="num" w:pos="720"/>
        </w:tabs>
        <w:ind w:left="720" w:hanging="360"/>
      </w:pPr>
      <w:rPr>
        <w:rFonts w:ascii="Arial" w:hAnsi="Arial" w:hint="default"/>
      </w:rPr>
    </w:lvl>
    <w:lvl w:ilvl="1" w:tplc="1D92E114">
      <w:numFmt w:val="bullet"/>
      <w:lvlText w:val="•"/>
      <w:lvlJc w:val="left"/>
      <w:pPr>
        <w:tabs>
          <w:tab w:val="num" w:pos="1440"/>
        </w:tabs>
        <w:ind w:left="1440" w:hanging="360"/>
      </w:pPr>
      <w:rPr>
        <w:rFonts w:ascii="Arial" w:hAnsi="Arial" w:hint="default"/>
      </w:rPr>
    </w:lvl>
    <w:lvl w:ilvl="2" w:tplc="4E56A4BA" w:tentative="1">
      <w:start w:val="1"/>
      <w:numFmt w:val="bullet"/>
      <w:lvlText w:val="•"/>
      <w:lvlJc w:val="left"/>
      <w:pPr>
        <w:tabs>
          <w:tab w:val="num" w:pos="2160"/>
        </w:tabs>
        <w:ind w:left="2160" w:hanging="360"/>
      </w:pPr>
      <w:rPr>
        <w:rFonts w:ascii="Arial" w:hAnsi="Arial" w:hint="default"/>
      </w:rPr>
    </w:lvl>
    <w:lvl w:ilvl="3" w:tplc="E2D83C8C" w:tentative="1">
      <w:start w:val="1"/>
      <w:numFmt w:val="bullet"/>
      <w:lvlText w:val="•"/>
      <w:lvlJc w:val="left"/>
      <w:pPr>
        <w:tabs>
          <w:tab w:val="num" w:pos="2880"/>
        </w:tabs>
        <w:ind w:left="2880" w:hanging="360"/>
      </w:pPr>
      <w:rPr>
        <w:rFonts w:ascii="Arial" w:hAnsi="Arial" w:hint="default"/>
      </w:rPr>
    </w:lvl>
    <w:lvl w:ilvl="4" w:tplc="20466AFE" w:tentative="1">
      <w:start w:val="1"/>
      <w:numFmt w:val="bullet"/>
      <w:lvlText w:val="•"/>
      <w:lvlJc w:val="left"/>
      <w:pPr>
        <w:tabs>
          <w:tab w:val="num" w:pos="3600"/>
        </w:tabs>
        <w:ind w:left="3600" w:hanging="360"/>
      </w:pPr>
      <w:rPr>
        <w:rFonts w:ascii="Arial" w:hAnsi="Arial" w:hint="default"/>
      </w:rPr>
    </w:lvl>
    <w:lvl w:ilvl="5" w:tplc="1BB43424" w:tentative="1">
      <w:start w:val="1"/>
      <w:numFmt w:val="bullet"/>
      <w:lvlText w:val="•"/>
      <w:lvlJc w:val="left"/>
      <w:pPr>
        <w:tabs>
          <w:tab w:val="num" w:pos="4320"/>
        </w:tabs>
        <w:ind w:left="4320" w:hanging="360"/>
      </w:pPr>
      <w:rPr>
        <w:rFonts w:ascii="Arial" w:hAnsi="Arial" w:hint="default"/>
      </w:rPr>
    </w:lvl>
    <w:lvl w:ilvl="6" w:tplc="DA766590" w:tentative="1">
      <w:start w:val="1"/>
      <w:numFmt w:val="bullet"/>
      <w:lvlText w:val="•"/>
      <w:lvlJc w:val="left"/>
      <w:pPr>
        <w:tabs>
          <w:tab w:val="num" w:pos="5040"/>
        </w:tabs>
        <w:ind w:left="5040" w:hanging="360"/>
      </w:pPr>
      <w:rPr>
        <w:rFonts w:ascii="Arial" w:hAnsi="Arial" w:hint="default"/>
      </w:rPr>
    </w:lvl>
    <w:lvl w:ilvl="7" w:tplc="E0549C44" w:tentative="1">
      <w:start w:val="1"/>
      <w:numFmt w:val="bullet"/>
      <w:lvlText w:val="•"/>
      <w:lvlJc w:val="left"/>
      <w:pPr>
        <w:tabs>
          <w:tab w:val="num" w:pos="5760"/>
        </w:tabs>
        <w:ind w:left="5760" w:hanging="360"/>
      </w:pPr>
      <w:rPr>
        <w:rFonts w:ascii="Arial" w:hAnsi="Arial" w:hint="default"/>
      </w:rPr>
    </w:lvl>
    <w:lvl w:ilvl="8" w:tplc="595C9D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7C3919"/>
    <w:multiLevelType w:val="hybridMultilevel"/>
    <w:tmpl w:val="82AEDAE4"/>
    <w:lvl w:ilvl="0" w:tplc="136C5AE6">
      <w:start w:val="1"/>
      <w:numFmt w:val="bullet"/>
      <w:lvlText w:val="•"/>
      <w:lvlJc w:val="left"/>
      <w:pPr>
        <w:tabs>
          <w:tab w:val="num" w:pos="720"/>
        </w:tabs>
        <w:ind w:left="720" w:hanging="360"/>
      </w:pPr>
      <w:rPr>
        <w:rFonts w:ascii="Arial" w:hAnsi="Arial" w:hint="default"/>
      </w:rPr>
    </w:lvl>
    <w:lvl w:ilvl="1" w:tplc="A022DA64" w:tentative="1">
      <w:start w:val="1"/>
      <w:numFmt w:val="bullet"/>
      <w:lvlText w:val="•"/>
      <w:lvlJc w:val="left"/>
      <w:pPr>
        <w:tabs>
          <w:tab w:val="num" w:pos="1440"/>
        </w:tabs>
        <w:ind w:left="1440" w:hanging="360"/>
      </w:pPr>
      <w:rPr>
        <w:rFonts w:ascii="Arial" w:hAnsi="Arial" w:hint="default"/>
      </w:rPr>
    </w:lvl>
    <w:lvl w:ilvl="2" w:tplc="E4901B64" w:tentative="1">
      <w:start w:val="1"/>
      <w:numFmt w:val="bullet"/>
      <w:lvlText w:val="•"/>
      <w:lvlJc w:val="left"/>
      <w:pPr>
        <w:tabs>
          <w:tab w:val="num" w:pos="2160"/>
        </w:tabs>
        <w:ind w:left="2160" w:hanging="360"/>
      </w:pPr>
      <w:rPr>
        <w:rFonts w:ascii="Arial" w:hAnsi="Arial" w:hint="default"/>
      </w:rPr>
    </w:lvl>
    <w:lvl w:ilvl="3" w:tplc="318C3A14" w:tentative="1">
      <w:start w:val="1"/>
      <w:numFmt w:val="bullet"/>
      <w:lvlText w:val="•"/>
      <w:lvlJc w:val="left"/>
      <w:pPr>
        <w:tabs>
          <w:tab w:val="num" w:pos="2880"/>
        </w:tabs>
        <w:ind w:left="2880" w:hanging="360"/>
      </w:pPr>
      <w:rPr>
        <w:rFonts w:ascii="Arial" w:hAnsi="Arial" w:hint="default"/>
      </w:rPr>
    </w:lvl>
    <w:lvl w:ilvl="4" w:tplc="62A0F788" w:tentative="1">
      <w:start w:val="1"/>
      <w:numFmt w:val="bullet"/>
      <w:lvlText w:val="•"/>
      <w:lvlJc w:val="left"/>
      <w:pPr>
        <w:tabs>
          <w:tab w:val="num" w:pos="3600"/>
        </w:tabs>
        <w:ind w:left="3600" w:hanging="360"/>
      </w:pPr>
      <w:rPr>
        <w:rFonts w:ascii="Arial" w:hAnsi="Arial" w:hint="default"/>
      </w:rPr>
    </w:lvl>
    <w:lvl w:ilvl="5" w:tplc="E01E754E" w:tentative="1">
      <w:start w:val="1"/>
      <w:numFmt w:val="bullet"/>
      <w:lvlText w:val="•"/>
      <w:lvlJc w:val="left"/>
      <w:pPr>
        <w:tabs>
          <w:tab w:val="num" w:pos="4320"/>
        </w:tabs>
        <w:ind w:left="4320" w:hanging="360"/>
      </w:pPr>
      <w:rPr>
        <w:rFonts w:ascii="Arial" w:hAnsi="Arial" w:hint="default"/>
      </w:rPr>
    </w:lvl>
    <w:lvl w:ilvl="6" w:tplc="B86A3946" w:tentative="1">
      <w:start w:val="1"/>
      <w:numFmt w:val="bullet"/>
      <w:lvlText w:val="•"/>
      <w:lvlJc w:val="left"/>
      <w:pPr>
        <w:tabs>
          <w:tab w:val="num" w:pos="5040"/>
        </w:tabs>
        <w:ind w:left="5040" w:hanging="360"/>
      </w:pPr>
      <w:rPr>
        <w:rFonts w:ascii="Arial" w:hAnsi="Arial" w:hint="default"/>
      </w:rPr>
    </w:lvl>
    <w:lvl w:ilvl="7" w:tplc="B810BE0A" w:tentative="1">
      <w:start w:val="1"/>
      <w:numFmt w:val="bullet"/>
      <w:lvlText w:val="•"/>
      <w:lvlJc w:val="left"/>
      <w:pPr>
        <w:tabs>
          <w:tab w:val="num" w:pos="5760"/>
        </w:tabs>
        <w:ind w:left="5760" w:hanging="360"/>
      </w:pPr>
      <w:rPr>
        <w:rFonts w:ascii="Arial" w:hAnsi="Arial" w:hint="default"/>
      </w:rPr>
    </w:lvl>
    <w:lvl w:ilvl="8" w:tplc="0D48FF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6B1592"/>
    <w:multiLevelType w:val="hybridMultilevel"/>
    <w:tmpl w:val="CA64EDBE"/>
    <w:lvl w:ilvl="0" w:tplc="5554F0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1E65BD"/>
    <w:multiLevelType w:val="hybridMultilevel"/>
    <w:tmpl w:val="C3A04D3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5ADC7931"/>
    <w:multiLevelType w:val="hybridMultilevel"/>
    <w:tmpl w:val="3272B1D2"/>
    <w:lvl w:ilvl="0" w:tplc="C908EBA0">
      <w:numFmt w:val="bullet"/>
      <w:lvlText w:val="-"/>
      <w:lvlJc w:val="left"/>
      <w:pPr>
        <w:ind w:left="360" w:hanging="360"/>
      </w:pPr>
      <w:rPr>
        <w:rFonts w:ascii="Arial" w:eastAsia="Times New Roman" w:hAnsi="Arial" w:cs="Arial" w:hint="default"/>
      </w:rPr>
    </w:lvl>
    <w:lvl w:ilvl="1" w:tplc="F6024892">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9571DB"/>
    <w:multiLevelType w:val="hybridMultilevel"/>
    <w:tmpl w:val="FC2A95A4"/>
    <w:lvl w:ilvl="0" w:tplc="340C3D9C">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4F32C1"/>
    <w:multiLevelType w:val="hybridMultilevel"/>
    <w:tmpl w:val="A01CC080"/>
    <w:lvl w:ilvl="0" w:tplc="3C10AF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106B19"/>
    <w:multiLevelType w:val="hybridMultilevel"/>
    <w:tmpl w:val="69CAE144"/>
    <w:lvl w:ilvl="0" w:tplc="65DE7F2E">
      <w:start w:val="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C2E793C"/>
    <w:multiLevelType w:val="hybridMultilevel"/>
    <w:tmpl w:val="1FECEA9A"/>
    <w:lvl w:ilvl="0" w:tplc="62388B72">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5330BD"/>
    <w:multiLevelType w:val="hybridMultilevel"/>
    <w:tmpl w:val="0D363764"/>
    <w:lvl w:ilvl="0" w:tplc="75FE0CC6">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2FA3AB2"/>
    <w:multiLevelType w:val="hybridMultilevel"/>
    <w:tmpl w:val="BC7EE38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77E86017"/>
    <w:multiLevelType w:val="hybridMultilevel"/>
    <w:tmpl w:val="7DE2AB84"/>
    <w:lvl w:ilvl="0" w:tplc="7EB2F8C6">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777926"/>
    <w:multiLevelType w:val="hybridMultilevel"/>
    <w:tmpl w:val="409E4D3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7C4414A5"/>
    <w:multiLevelType w:val="hybridMultilevel"/>
    <w:tmpl w:val="1DAA4AEC"/>
    <w:lvl w:ilvl="0" w:tplc="3392EFB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0"/>
  </w:num>
  <w:num w:numId="4">
    <w:abstractNumId w:val="4"/>
  </w:num>
  <w:num w:numId="5">
    <w:abstractNumId w:val="7"/>
  </w:num>
  <w:num w:numId="6">
    <w:abstractNumId w:val="15"/>
  </w:num>
  <w:num w:numId="7">
    <w:abstractNumId w:val="3"/>
  </w:num>
  <w:num w:numId="8">
    <w:abstractNumId w:val="5"/>
  </w:num>
  <w:num w:numId="9">
    <w:abstractNumId w:val="28"/>
  </w:num>
  <w:num w:numId="10">
    <w:abstractNumId w:val="6"/>
  </w:num>
  <w:num w:numId="11">
    <w:abstractNumId w:val="19"/>
  </w:num>
  <w:num w:numId="12">
    <w:abstractNumId w:val="8"/>
  </w:num>
  <w:num w:numId="13">
    <w:abstractNumId w:val="1"/>
  </w:num>
  <w:num w:numId="14">
    <w:abstractNumId w:val="21"/>
  </w:num>
  <w:num w:numId="15">
    <w:abstractNumId w:val="23"/>
  </w:num>
  <w:num w:numId="16">
    <w:abstractNumId w:val="16"/>
  </w:num>
  <w:num w:numId="17">
    <w:abstractNumId w:val="17"/>
  </w:num>
  <w:num w:numId="18">
    <w:abstractNumId w:val="0"/>
  </w:num>
  <w:num w:numId="19">
    <w:abstractNumId w:val="24"/>
  </w:num>
  <w:num w:numId="20">
    <w:abstractNumId w:val="13"/>
  </w:num>
  <w:num w:numId="21">
    <w:abstractNumId w:val="12"/>
  </w:num>
  <w:num w:numId="22">
    <w:abstractNumId w:val="31"/>
  </w:num>
  <w:num w:numId="23">
    <w:abstractNumId w:val="25"/>
  </w:num>
  <w:num w:numId="24">
    <w:abstractNumId w:val="31"/>
  </w:num>
  <w:num w:numId="25">
    <w:abstractNumId w:val="2"/>
  </w:num>
  <w:num w:numId="26">
    <w:abstractNumId w:val="10"/>
  </w:num>
  <w:num w:numId="27">
    <w:abstractNumId w:val="22"/>
  </w:num>
  <w:num w:numId="28">
    <w:abstractNumId w:val="27"/>
  </w:num>
  <w:num w:numId="29">
    <w:abstractNumId w:val="14"/>
  </w:num>
  <w:num w:numId="30">
    <w:abstractNumId w:val="2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0B"/>
    <w:rsid w:val="00015220"/>
    <w:rsid w:val="000202AD"/>
    <w:rsid w:val="00046EC0"/>
    <w:rsid w:val="00063678"/>
    <w:rsid w:val="00090E1A"/>
    <w:rsid w:val="000924D0"/>
    <w:rsid w:val="00094E05"/>
    <w:rsid w:val="000A6DCA"/>
    <w:rsid w:val="000C609A"/>
    <w:rsid w:val="0015744E"/>
    <w:rsid w:val="001C79E5"/>
    <w:rsid w:val="00202B2A"/>
    <w:rsid w:val="002115C0"/>
    <w:rsid w:val="00243A32"/>
    <w:rsid w:val="0024575A"/>
    <w:rsid w:val="00290741"/>
    <w:rsid w:val="00290CE8"/>
    <w:rsid w:val="00293194"/>
    <w:rsid w:val="002C08FC"/>
    <w:rsid w:val="002C53DF"/>
    <w:rsid w:val="002E43F3"/>
    <w:rsid w:val="00300DBE"/>
    <w:rsid w:val="003240AC"/>
    <w:rsid w:val="00385B2A"/>
    <w:rsid w:val="003D1DE1"/>
    <w:rsid w:val="003D65E4"/>
    <w:rsid w:val="003F6542"/>
    <w:rsid w:val="0042101F"/>
    <w:rsid w:val="00444BCA"/>
    <w:rsid w:val="004529DA"/>
    <w:rsid w:val="004608CD"/>
    <w:rsid w:val="004936AF"/>
    <w:rsid w:val="004B19CD"/>
    <w:rsid w:val="004B3EAF"/>
    <w:rsid w:val="004B516C"/>
    <w:rsid w:val="004B67FE"/>
    <w:rsid w:val="004C7346"/>
    <w:rsid w:val="004D0D46"/>
    <w:rsid w:val="004D1619"/>
    <w:rsid w:val="004E7415"/>
    <w:rsid w:val="004F2DB8"/>
    <w:rsid w:val="004F3C63"/>
    <w:rsid w:val="00533FB0"/>
    <w:rsid w:val="00553FB4"/>
    <w:rsid w:val="00583C1A"/>
    <w:rsid w:val="005972E3"/>
    <w:rsid w:val="005B6F0D"/>
    <w:rsid w:val="005C4846"/>
    <w:rsid w:val="005F19CB"/>
    <w:rsid w:val="005F2E98"/>
    <w:rsid w:val="00601526"/>
    <w:rsid w:val="006170A3"/>
    <w:rsid w:val="00625D93"/>
    <w:rsid w:val="006506D5"/>
    <w:rsid w:val="00651077"/>
    <w:rsid w:val="006B57FA"/>
    <w:rsid w:val="006D0F4C"/>
    <w:rsid w:val="006D502A"/>
    <w:rsid w:val="00764B4E"/>
    <w:rsid w:val="0079276E"/>
    <w:rsid w:val="007A24CF"/>
    <w:rsid w:val="007B30E4"/>
    <w:rsid w:val="007B6F11"/>
    <w:rsid w:val="007D3163"/>
    <w:rsid w:val="007E39FE"/>
    <w:rsid w:val="00807CCD"/>
    <w:rsid w:val="0081060F"/>
    <w:rsid w:val="00812D97"/>
    <w:rsid w:val="00820BB5"/>
    <w:rsid w:val="00842DC3"/>
    <w:rsid w:val="00851458"/>
    <w:rsid w:val="00893299"/>
    <w:rsid w:val="008963DA"/>
    <w:rsid w:val="008A2586"/>
    <w:rsid w:val="008A73FE"/>
    <w:rsid w:val="008F4563"/>
    <w:rsid w:val="00912EEB"/>
    <w:rsid w:val="00920265"/>
    <w:rsid w:val="00930B38"/>
    <w:rsid w:val="00931043"/>
    <w:rsid w:val="00933C56"/>
    <w:rsid w:val="00936712"/>
    <w:rsid w:val="00936E45"/>
    <w:rsid w:val="00941377"/>
    <w:rsid w:val="009657EB"/>
    <w:rsid w:val="009732A9"/>
    <w:rsid w:val="00992DBA"/>
    <w:rsid w:val="009C0C96"/>
    <w:rsid w:val="009F01B8"/>
    <w:rsid w:val="009F56A7"/>
    <w:rsid w:val="00A10A83"/>
    <w:rsid w:val="00A11ED5"/>
    <w:rsid w:val="00A1486F"/>
    <w:rsid w:val="00A21EEB"/>
    <w:rsid w:val="00A30EA6"/>
    <w:rsid w:val="00A42425"/>
    <w:rsid w:val="00A4412D"/>
    <w:rsid w:val="00A701E0"/>
    <w:rsid w:val="00A84CCB"/>
    <w:rsid w:val="00AA21B8"/>
    <w:rsid w:val="00AB00C4"/>
    <w:rsid w:val="00AD22CE"/>
    <w:rsid w:val="00AE48FE"/>
    <w:rsid w:val="00AF13F4"/>
    <w:rsid w:val="00AF1D5B"/>
    <w:rsid w:val="00B46AF7"/>
    <w:rsid w:val="00B51E40"/>
    <w:rsid w:val="00B5251F"/>
    <w:rsid w:val="00B55B58"/>
    <w:rsid w:val="00B611D1"/>
    <w:rsid w:val="00BB0C9A"/>
    <w:rsid w:val="00BC3B71"/>
    <w:rsid w:val="00BE43A1"/>
    <w:rsid w:val="00BF48D2"/>
    <w:rsid w:val="00C34148"/>
    <w:rsid w:val="00C42380"/>
    <w:rsid w:val="00C66322"/>
    <w:rsid w:val="00C67312"/>
    <w:rsid w:val="00C7451D"/>
    <w:rsid w:val="00C768E2"/>
    <w:rsid w:val="00C804FD"/>
    <w:rsid w:val="00C80E80"/>
    <w:rsid w:val="00C82589"/>
    <w:rsid w:val="00CD24B6"/>
    <w:rsid w:val="00CD5E65"/>
    <w:rsid w:val="00CF4577"/>
    <w:rsid w:val="00D10C52"/>
    <w:rsid w:val="00D27C65"/>
    <w:rsid w:val="00D6699A"/>
    <w:rsid w:val="00D92293"/>
    <w:rsid w:val="00D969E5"/>
    <w:rsid w:val="00DA2090"/>
    <w:rsid w:val="00DD50D6"/>
    <w:rsid w:val="00E05336"/>
    <w:rsid w:val="00E11C0B"/>
    <w:rsid w:val="00E669F0"/>
    <w:rsid w:val="00EF10B5"/>
    <w:rsid w:val="00EF5CF0"/>
    <w:rsid w:val="00F22CF7"/>
    <w:rsid w:val="00F25DA3"/>
    <w:rsid w:val="00F261BB"/>
    <w:rsid w:val="00F277C5"/>
    <w:rsid w:val="00F3503C"/>
    <w:rsid w:val="00F7722A"/>
    <w:rsid w:val="00FB047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3AD2F"/>
  <w15:docId w15:val="{CB748E54-ACC1-4FAE-A2AC-CE52844E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aliases w:val="Reco,Bullet Niv 1,Listes,EC,Colorful List - Accent 11,Paragraphe de liste1,Colorful List - Accent 111,Dot pt,List Paragraph1,No Spacing1,List Paragraph Char Char Char,Indicator Text,Numbered Para 1,F5 List Paragraph,Bullet Points,L"/>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aragraphedelisteCar">
    <w:name w:val="Paragraphe de liste Car"/>
    <w:aliases w:val="Reco Car,Bullet Niv 1 Car,Listes Car,EC Car,Colorful List - Accent 11 Car,Paragraphe de liste1 Car,Colorful List - Accent 111 Car,Dot pt Car,List Paragraph1 Car,No Spacing1 Car,List Paragraph Char Char Char Car,Indicator Text Car"/>
    <w:link w:val="Paragraphedeliste"/>
    <w:uiPriority w:val="34"/>
    <w:locked/>
    <w:rsid w:val="00E11C0B"/>
  </w:style>
  <w:style w:type="paragraph" w:styleId="Textebrut">
    <w:name w:val="Plain Text"/>
    <w:basedOn w:val="Normal"/>
    <w:link w:val="TextebrutCar"/>
    <w:uiPriority w:val="99"/>
    <w:unhideWhenUsed/>
    <w:rsid w:val="00E11C0B"/>
    <w:pPr>
      <w:widowControl/>
      <w:autoSpaceDE/>
      <w:autoSpaceDN/>
    </w:pPr>
    <w:rPr>
      <w:rFonts w:ascii="Calibri" w:hAnsi="Calibri" w:cs="Calibri"/>
      <w:lang w:val="fr-FR"/>
    </w:rPr>
  </w:style>
  <w:style w:type="character" w:customStyle="1" w:styleId="TextebrutCar">
    <w:name w:val="Texte brut Car"/>
    <w:basedOn w:val="Policepardfaut"/>
    <w:link w:val="Textebrut"/>
    <w:uiPriority w:val="99"/>
    <w:rsid w:val="00E11C0B"/>
    <w:rPr>
      <w:rFonts w:ascii="Calibri" w:hAnsi="Calibri" w:cs="Calibri"/>
      <w:lang w:val="fr-FR"/>
    </w:rPr>
  </w:style>
  <w:style w:type="paragraph" w:customStyle="1" w:styleId="Default">
    <w:name w:val="Default"/>
    <w:rsid w:val="00C82589"/>
    <w:pPr>
      <w:widowControl/>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2141">
      <w:bodyDiv w:val="1"/>
      <w:marLeft w:val="0"/>
      <w:marRight w:val="0"/>
      <w:marTop w:val="0"/>
      <w:marBottom w:val="0"/>
      <w:divBdr>
        <w:top w:val="none" w:sz="0" w:space="0" w:color="auto"/>
        <w:left w:val="none" w:sz="0" w:space="0" w:color="auto"/>
        <w:bottom w:val="none" w:sz="0" w:space="0" w:color="auto"/>
        <w:right w:val="none" w:sz="0" w:space="0" w:color="auto"/>
      </w:divBdr>
    </w:div>
    <w:div w:id="141123363">
      <w:bodyDiv w:val="1"/>
      <w:marLeft w:val="0"/>
      <w:marRight w:val="0"/>
      <w:marTop w:val="0"/>
      <w:marBottom w:val="0"/>
      <w:divBdr>
        <w:top w:val="none" w:sz="0" w:space="0" w:color="auto"/>
        <w:left w:val="none" w:sz="0" w:space="0" w:color="auto"/>
        <w:bottom w:val="none" w:sz="0" w:space="0" w:color="auto"/>
        <w:right w:val="none" w:sz="0" w:space="0" w:color="auto"/>
      </w:divBdr>
    </w:div>
    <w:div w:id="153372934">
      <w:bodyDiv w:val="1"/>
      <w:marLeft w:val="0"/>
      <w:marRight w:val="0"/>
      <w:marTop w:val="0"/>
      <w:marBottom w:val="0"/>
      <w:divBdr>
        <w:top w:val="none" w:sz="0" w:space="0" w:color="auto"/>
        <w:left w:val="none" w:sz="0" w:space="0" w:color="auto"/>
        <w:bottom w:val="none" w:sz="0" w:space="0" w:color="auto"/>
        <w:right w:val="none" w:sz="0" w:space="0" w:color="auto"/>
      </w:divBdr>
    </w:div>
    <w:div w:id="165093018">
      <w:bodyDiv w:val="1"/>
      <w:marLeft w:val="0"/>
      <w:marRight w:val="0"/>
      <w:marTop w:val="0"/>
      <w:marBottom w:val="0"/>
      <w:divBdr>
        <w:top w:val="none" w:sz="0" w:space="0" w:color="auto"/>
        <w:left w:val="none" w:sz="0" w:space="0" w:color="auto"/>
        <w:bottom w:val="none" w:sz="0" w:space="0" w:color="auto"/>
        <w:right w:val="none" w:sz="0" w:space="0" w:color="auto"/>
      </w:divBdr>
    </w:div>
    <w:div w:id="340789217">
      <w:bodyDiv w:val="1"/>
      <w:marLeft w:val="0"/>
      <w:marRight w:val="0"/>
      <w:marTop w:val="0"/>
      <w:marBottom w:val="0"/>
      <w:divBdr>
        <w:top w:val="none" w:sz="0" w:space="0" w:color="auto"/>
        <w:left w:val="none" w:sz="0" w:space="0" w:color="auto"/>
        <w:bottom w:val="none" w:sz="0" w:space="0" w:color="auto"/>
        <w:right w:val="none" w:sz="0" w:space="0" w:color="auto"/>
      </w:divBdr>
    </w:div>
    <w:div w:id="394746037">
      <w:bodyDiv w:val="1"/>
      <w:marLeft w:val="0"/>
      <w:marRight w:val="0"/>
      <w:marTop w:val="0"/>
      <w:marBottom w:val="0"/>
      <w:divBdr>
        <w:top w:val="none" w:sz="0" w:space="0" w:color="auto"/>
        <w:left w:val="none" w:sz="0" w:space="0" w:color="auto"/>
        <w:bottom w:val="none" w:sz="0" w:space="0" w:color="auto"/>
        <w:right w:val="none" w:sz="0" w:space="0" w:color="auto"/>
      </w:divBdr>
    </w:div>
    <w:div w:id="488445324">
      <w:bodyDiv w:val="1"/>
      <w:marLeft w:val="0"/>
      <w:marRight w:val="0"/>
      <w:marTop w:val="0"/>
      <w:marBottom w:val="0"/>
      <w:divBdr>
        <w:top w:val="none" w:sz="0" w:space="0" w:color="auto"/>
        <w:left w:val="none" w:sz="0" w:space="0" w:color="auto"/>
        <w:bottom w:val="none" w:sz="0" w:space="0" w:color="auto"/>
        <w:right w:val="none" w:sz="0" w:space="0" w:color="auto"/>
      </w:divBdr>
    </w:div>
    <w:div w:id="802432564">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922957373">
      <w:bodyDiv w:val="1"/>
      <w:marLeft w:val="0"/>
      <w:marRight w:val="0"/>
      <w:marTop w:val="0"/>
      <w:marBottom w:val="0"/>
      <w:divBdr>
        <w:top w:val="none" w:sz="0" w:space="0" w:color="auto"/>
        <w:left w:val="none" w:sz="0" w:space="0" w:color="auto"/>
        <w:bottom w:val="none" w:sz="0" w:space="0" w:color="auto"/>
        <w:right w:val="none" w:sz="0" w:space="0" w:color="auto"/>
      </w:divBdr>
      <w:divsChild>
        <w:div w:id="1972513660">
          <w:marLeft w:val="446"/>
          <w:marRight w:val="0"/>
          <w:marTop w:val="120"/>
          <w:marBottom w:val="0"/>
          <w:divBdr>
            <w:top w:val="none" w:sz="0" w:space="0" w:color="auto"/>
            <w:left w:val="none" w:sz="0" w:space="0" w:color="auto"/>
            <w:bottom w:val="none" w:sz="0" w:space="0" w:color="auto"/>
            <w:right w:val="none" w:sz="0" w:space="0" w:color="auto"/>
          </w:divBdr>
        </w:div>
      </w:divsChild>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337921751">
      <w:bodyDiv w:val="1"/>
      <w:marLeft w:val="0"/>
      <w:marRight w:val="0"/>
      <w:marTop w:val="0"/>
      <w:marBottom w:val="0"/>
      <w:divBdr>
        <w:top w:val="none" w:sz="0" w:space="0" w:color="auto"/>
        <w:left w:val="none" w:sz="0" w:space="0" w:color="auto"/>
        <w:bottom w:val="none" w:sz="0" w:space="0" w:color="auto"/>
        <w:right w:val="none" w:sz="0" w:space="0" w:color="auto"/>
      </w:divBdr>
    </w:div>
    <w:div w:id="1345089820">
      <w:bodyDiv w:val="1"/>
      <w:marLeft w:val="0"/>
      <w:marRight w:val="0"/>
      <w:marTop w:val="0"/>
      <w:marBottom w:val="0"/>
      <w:divBdr>
        <w:top w:val="none" w:sz="0" w:space="0" w:color="auto"/>
        <w:left w:val="none" w:sz="0" w:space="0" w:color="auto"/>
        <w:bottom w:val="none" w:sz="0" w:space="0" w:color="auto"/>
        <w:right w:val="none" w:sz="0" w:space="0" w:color="auto"/>
      </w:divBdr>
    </w:div>
    <w:div w:id="1383677349">
      <w:bodyDiv w:val="1"/>
      <w:marLeft w:val="0"/>
      <w:marRight w:val="0"/>
      <w:marTop w:val="0"/>
      <w:marBottom w:val="0"/>
      <w:divBdr>
        <w:top w:val="none" w:sz="0" w:space="0" w:color="auto"/>
        <w:left w:val="none" w:sz="0" w:space="0" w:color="auto"/>
        <w:bottom w:val="none" w:sz="0" w:space="0" w:color="auto"/>
        <w:right w:val="none" w:sz="0" w:space="0" w:color="auto"/>
      </w:divBdr>
    </w:div>
    <w:div w:id="1416896241">
      <w:bodyDiv w:val="1"/>
      <w:marLeft w:val="0"/>
      <w:marRight w:val="0"/>
      <w:marTop w:val="0"/>
      <w:marBottom w:val="0"/>
      <w:divBdr>
        <w:top w:val="none" w:sz="0" w:space="0" w:color="auto"/>
        <w:left w:val="none" w:sz="0" w:space="0" w:color="auto"/>
        <w:bottom w:val="none" w:sz="0" w:space="0" w:color="auto"/>
        <w:right w:val="none" w:sz="0" w:space="0" w:color="auto"/>
      </w:divBdr>
      <w:divsChild>
        <w:div w:id="1576084638">
          <w:marLeft w:val="994"/>
          <w:marRight w:val="0"/>
          <w:marTop w:val="120"/>
          <w:marBottom w:val="0"/>
          <w:divBdr>
            <w:top w:val="none" w:sz="0" w:space="0" w:color="auto"/>
            <w:left w:val="none" w:sz="0" w:space="0" w:color="auto"/>
            <w:bottom w:val="none" w:sz="0" w:space="0" w:color="auto"/>
            <w:right w:val="none" w:sz="0" w:space="0" w:color="auto"/>
          </w:divBdr>
        </w:div>
      </w:divsChild>
    </w:div>
    <w:div w:id="1602955396">
      <w:bodyDiv w:val="1"/>
      <w:marLeft w:val="0"/>
      <w:marRight w:val="0"/>
      <w:marTop w:val="0"/>
      <w:marBottom w:val="0"/>
      <w:divBdr>
        <w:top w:val="none" w:sz="0" w:space="0" w:color="auto"/>
        <w:left w:val="none" w:sz="0" w:space="0" w:color="auto"/>
        <w:bottom w:val="none" w:sz="0" w:space="0" w:color="auto"/>
        <w:right w:val="none" w:sz="0" w:space="0" w:color="auto"/>
      </w:divBdr>
      <w:divsChild>
        <w:div w:id="130097761">
          <w:marLeft w:val="446"/>
          <w:marRight w:val="0"/>
          <w:marTop w:val="240"/>
          <w:marBottom w:val="0"/>
          <w:divBdr>
            <w:top w:val="none" w:sz="0" w:space="0" w:color="auto"/>
            <w:left w:val="none" w:sz="0" w:space="0" w:color="auto"/>
            <w:bottom w:val="none" w:sz="0" w:space="0" w:color="auto"/>
            <w:right w:val="none" w:sz="0" w:space="0" w:color="auto"/>
          </w:divBdr>
        </w:div>
        <w:div w:id="186649263">
          <w:marLeft w:val="446"/>
          <w:marRight w:val="0"/>
          <w:marTop w:val="240"/>
          <w:marBottom w:val="0"/>
          <w:divBdr>
            <w:top w:val="none" w:sz="0" w:space="0" w:color="auto"/>
            <w:left w:val="none" w:sz="0" w:space="0" w:color="auto"/>
            <w:bottom w:val="none" w:sz="0" w:space="0" w:color="auto"/>
            <w:right w:val="none" w:sz="0" w:space="0" w:color="auto"/>
          </w:divBdr>
        </w:div>
        <w:div w:id="1630669453">
          <w:marLeft w:val="1166"/>
          <w:marRight w:val="0"/>
          <w:marTop w:val="120"/>
          <w:marBottom w:val="0"/>
          <w:divBdr>
            <w:top w:val="none" w:sz="0" w:space="0" w:color="auto"/>
            <w:left w:val="none" w:sz="0" w:space="0" w:color="auto"/>
            <w:bottom w:val="none" w:sz="0" w:space="0" w:color="auto"/>
            <w:right w:val="none" w:sz="0" w:space="0" w:color="auto"/>
          </w:divBdr>
        </w:div>
        <w:div w:id="466701795">
          <w:marLeft w:val="446"/>
          <w:marRight w:val="0"/>
          <w:marTop w:val="240"/>
          <w:marBottom w:val="0"/>
          <w:divBdr>
            <w:top w:val="none" w:sz="0" w:space="0" w:color="auto"/>
            <w:left w:val="none" w:sz="0" w:space="0" w:color="auto"/>
            <w:bottom w:val="none" w:sz="0" w:space="0" w:color="auto"/>
            <w:right w:val="none" w:sz="0" w:space="0" w:color="auto"/>
          </w:divBdr>
        </w:div>
        <w:div w:id="1417822805">
          <w:marLeft w:val="446"/>
          <w:marRight w:val="0"/>
          <w:marTop w:val="240"/>
          <w:marBottom w:val="0"/>
          <w:divBdr>
            <w:top w:val="none" w:sz="0" w:space="0" w:color="auto"/>
            <w:left w:val="none" w:sz="0" w:space="0" w:color="auto"/>
            <w:bottom w:val="none" w:sz="0" w:space="0" w:color="auto"/>
            <w:right w:val="none" w:sz="0" w:space="0" w:color="auto"/>
          </w:divBdr>
        </w:div>
        <w:div w:id="374046258">
          <w:marLeft w:val="446"/>
          <w:marRight w:val="0"/>
          <w:marTop w:val="240"/>
          <w:marBottom w:val="0"/>
          <w:divBdr>
            <w:top w:val="none" w:sz="0" w:space="0" w:color="auto"/>
            <w:left w:val="none" w:sz="0" w:space="0" w:color="auto"/>
            <w:bottom w:val="none" w:sz="0" w:space="0" w:color="auto"/>
            <w:right w:val="none" w:sz="0" w:space="0" w:color="auto"/>
          </w:divBdr>
        </w:div>
      </w:divsChild>
    </w:div>
    <w:div w:id="1768689822">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32006050">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007244891">
      <w:bodyDiv w:val="1"/>
      <w:marLeft w:val="0"/>
      <w:marRight w:val="0"/>
      <w:marTop w:val="0"/>
      <w:marBottom w:val="0"/>
      <w:divBdr>
        <w:top w:val="none" w:sz="0" w:space="0" w:color="auto"/>
        <w:left w:val="none" w:sz="0" w:space="0" w:color="auto"/>
        <w:bottom w:val="none" w:sz="0" w:space="0" w:color="auto"/>
        <w:right w:val="none" w:sz="0" w:space="0" w:color="auto"/>
      </w:divBdr>
    </w:div>
    <w:div w:id="2070837907">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2962681">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inalli\Documents\Mod&#232;le%20doc\Note_REPUBLIQUE_FRANCAISE%20ARS_IDF.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D13C1-05DC-442D-8704-AB3C4692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Note_REPUBLIQUE_FRANCAISE ARS_IDF.dotx</Template>
  <TotalTime>1</TotalTime>
  <Pages>4</Pages>
  <Words>1338</Words>
  <Characters>7362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CINALLI, Marion</dc:creator>
  <cp:lastModifiedBy>CINALLI, Marion</cp:lastModifiedBy>
  <cp:revision>3</cp:revision>
  <cp:lastPrinted>2020-09-24T13:04:00Z</cp:lastPrinted>
  <dcterms:created xsi:type="dcterms:W3CDTF">2020-10-13T14:53:00Z</dcterms:created>
  <dcterms:modified xsi:type="dcterms:W3CDTF">2020-10-13T14:53:00Z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